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bookmarkStart w:id="0" w:name="_GoBack"/>
      <w:bookmarkEnd w:id="0"/>
      <w:r w:rsidRPr="008655E5">
        <w:rPr>
          <w:rFonts w:ascii="Arial" w:hAnsi="Arial" w:cs="Arial"/>
          <w:b/>
        </w:rPr>
        <w:t>Ames</w:t>
      </w:r>
    </w:p>
    <w:p w:rsidR="00A53FB6" w:rsidRPr="00A53FB6" w:rsidRDefault="00A53FB6" w:rsidP="00A53FB6">
      <w:pPr>
        <w:spacing w:before="120"/>
        <w:jc w:val="both"/>
        <w:rPr>
          <w:rFonts w:ascii="Arial" w:eastAsia="Calibri" w:hAnsi="Arial" w:cs="Arial"/>
          <w:sz w:val="22"/>
          <w:szCs w:val="22"/>
        </w:rPr>
      </w:pPr>
      <w:r w:rsidRPr="00A53FB6">
        <w:rPr>
          <w:rFonts w:ascii="Arial" w:eastAsia="Calibri" w:hAnsi="Arial" w:cs="Arial"/>
          <w:sz w:val="22"/>
          <w:szCs w:val="22"/>
        </w:rPr>
        <w:t>The Ames Metro area added a slight 200 jobs in November, lifting employment to 55,900 jobs. This month typically experiences little movement for the MSA, so this month’s gain is slightly above average for the area. Both government and private services added 100 jobs and goods producing industries were unchanged in November.</w:t>
      </w:r>
    </w:p>
    <w:p w:rsidR="00A53FB6" w:rsidRPr="00A53FB6" w:rsidRDefault="00A53FB6" w:rsidP="00A53FB6">
      <w:pPr>
        <w:spacing w:before="120"/>
        <w:jc w:val="both"/>
        <w:rPr>
          <w:rFonts w:ascii="Arial" w:eastAsia="Calibri" w:hAnsi="Arial" w:cs="Arial"/>
          <w:sz w:val="22"/>
          <w:szCs w:val="22"/>
        </w:rPr>
      </w:pPr>
      <w:r w:rsidRPr="00A53FB6">
        <w:rPr>
          <w:rFonts w:ascii="Arial" w:eastAsia="Calibri" w:hAnsi="Arial" w:cs="Arial"/>
          <w:sz w:val="22"/>
          <w:szCs w:val="22"/>
        </w:rPr>
        <w:t>Annually, the MSA has gained 800 jobs primarily due to expansion within private services (+500). Goods producing sectors are up 200 jobs, and government is up 100 due to hiring in state government.</w:t>
      </w:r>
    </w:p>
    <w:p w:rsidR="007F4531" w:rsidRDefault="007F4531"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A53FB6" w:rsidRPr="00A53FB6" w:rsidRDefault="00A53FB6" w:rsidP="00A53FB6">
      <w:pPr>
        <w:spacing w:before="120" w:after="120" w:line="276" w:lineRule="auto"/>
        <w:jc w:val="both"/>
        <w:rPr>
          <w:rFonts w:ascii="Arial" w:eastAsia="Calibri" w:hAnsi="Arial" w:cs="Arial"/>
          <w:sz w:val="22"/>
          <w:szCs w:val="22"/>
        </w:rPr>
      </w:pPr>
      <w:r w:rsidRPr="00A53FB6">
        <w:rPr>
          <w:rFonts w:ascii="Arial" w:eastAsia="Calibri" w:hAnsi="Arial" w:cs="Arial"/>
          <w:sz w:val="22"/>
          <w:szCs w:val="22"/>
        </w:rPr>
        <w:t xml:space="preserve">The Cedar Rapids metropolitan statistical area added 400 nonfarm jobs from October, and now stands at 146,300. Total nonfarm employment in the metro area is 1,300 above one year ago. </w:t>
      </w:r>
    </w:p>
    <w:p w:rsidR="00A53FB6" w:rsidRPr="00A53FB6" w:rsidRDefault="00A53FB6" w:rsidP="00A53FB6">
      <w:pPr>
        <w:spacing w:after="120" w:line="276" w:lineRule="auto"/>
        <w:jc w:val="both"/>
        <w:rPr>
          <w:rFonts w:ascii="Arial" w:eastAsia="Calibri" w:hAnsi="Arial" w:cs="Arial"/>
          <w:sz w:val="22"/>
          <w:szCs w:val="22"/>
        </w:rPr>
      </w:pPr>
      <w:r w:rsidRPr="00A53FB6">
        <w:rPr>
          <w:rFonts w:ascii="Arial" w:eastAsia="Calibri" w:hAnsi="Arial" w:cs="Arial"/>
          <w:sz w:val="22"/>
          <w:szCs w:val="22"/>
        </w:rPr>
        <w:t xml:space="preserve">Trade, transportation and warehousing added 300 jobs, aided by a small seasonal gain of 200 in retail trade. Educational and health services added 200 jobs while leisure and hospitality had an expected seasonal decline of 100. Manufacturing gained 100 jobs, all in non-durable goods and natural resources and construction shed 100 jobs as colder weather set in. All other sectors were unchanged. </w:t>
      </w:r>
    </w:p>
    <w:p w:rsidR="00A53FB6" w:rsidRPr="00A53FB6" w:rsidRDefault="00A53FB6" w:rsidP="00A53FB6">
      <w:pPr>
        <w:spacing w:after="120" w:line="276" w:lineRule="auto"/>
        <w:jc w:val="both"/>
        <w:rPr>
          <w:rFonts w:ascii="Arial" w:eastAsia="Calibri" w:hAnsi="Arial" w:cs="Arial"/>
          <w:sz w:val="22"/>
          <w:szCs w:val="22"/>
        </w:rPr>
      </w:pPr>
      <w:r w:rsidRPr="00A53FB6">
        <w:rPr>
          <w:rFonts w:ascii="Arial" w:eastAsia="Calibri" w:hAnsi="Arial" w:cs="Arial"/>
          <w:sz w:val="22"/>
          <w:szCs w:val="22"/>
        </w:rPr>
        <w:t xml:space="preserve">Professional and business services added 700 jobs from one year to lead all sectors. Information has shed 200 jobs from one year ago and manufacturing and government have each pared 100 jobs. </w:t>
      </w:r>
    </w:p>
    <w:p w:rsidR="006C596B" w:rsidRDefault="006C596B" w:rsidP="006C596B">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A53FB6" w:rsidRPr="00A53FB6" w:rsidRDefault="00A53FB6" w:rsidP="00A53FB6">
      <w:pPr>
        <w:pStyle w:val="Heading1"/>
        <w:spacing w:before="120"/>
        <w:jc w:val="both"/>
        <w:rPr>
          <w:rFonts w:ascii="Arial" w:eastAsia="Calibri" w:hAnsi="Arial" w:cs="Arial"/>
          <w:b w:val="0"/>
          <w:bCs w:val="0"/>
          <w:sz w:val="22"/>
          <w:szCs w:val="22"/>
        </w:rPr>
      </w:pPr>
      <w:bookmarkStart w:id="1" w:name="OLE_LINK1"/>
      <w:bookmarkStart w:id="2" w:name="OLE_LINK2"/>
      <w:r w:rsidRPr="00A53FB6">
        <w:rPr>
          <w:rFonts w:ascii="Arial" w:eastAsia="Calibri" w:hAnsi="Arial" w:cs="Arial"/>
          <w:b w:val="0"/>
          <w:bCs w:val="0"/>
          <w:sz w:val="22"/>
          <w:szCs w:val="22"/>
        </w:rPr>
        <w:t>The Des Moines metro area saw little movement in total nonfarm employment in November and remained at 356,300 jobs. Jobs pared in the private sector (-400) were exactly matched by gains in the public sector (+400). Over the past ten years, the Des Moines area averaged job gains of 1,000 in November, so this month’s stagnation is surprising. Even with this month’s discouraging return, the metro area remains up 3,900 jobs over last year’s level.</w:t>
      </w:r>
    </w:p>
    <w:p w:rsidR="00A53FB6" w:rsidRPr="00A53FB6" w:rsidRDefault="00A53FB6" w:rsidP="00A53FB6">
      <w:pPr>
        <w:pStyle w:val="Heading1"/>
        <w:spacing w:before="120"/>
        <w:jc w:val="both"/>
        <w:rPr>
          <w:rFonts w:ascii="Arial" w:eastAsia="Calibri" w:hAnsi="Arial" w:cs="Arial"/>
          <w:b w:val="0"/>
          <w:bCs w:val="0"/>
          <w:sz w:val="22"/>
          <w:szCs w:val="22"/>
        </w:rPr>
      </w:pPr>
      <w:r w:rsidRPr="00A53FB6">
        <w:rPr>
          <w:rFonts w:ascii="Arial" w:eastAsia="Calibri" w:hAnsi="Arial" w:cs="Arial"/>
          <w:b w:val="0"/>
          <w:bCs w:val="0"/>
          <w:sz w:val="22"/>
          <w:szCs w:val="22"/>
        </w:rPr>
        <w:t>Leisure and hospitality shed 1,600 jobs in November to lead all sectors. Although some decline is seasonally expected this month’s drop is large historically, and may be the result of firms finally paring summer employment late this year. This sector remains up 300 jobs versus one year ago. The only other sector losses were relatively small and included mining, logging, and construction (-200) and information (-100). On the other hand, health care services fueled a gain of 800 in education and health care services, and trade and transportation expanded by 700 on seasonal retail hiring.</w:t>
      </w:r>
    </w:p>
    <w:p w:rsidR="006C596B" w:rsidRDefault="00A53FB6" w:rsidP="00A53FB6">
      <w:pPr>
        <w:pStyle w:val="Heading1"/>
        <w:spacing w:before="120"/>
        <w:jc w:val="both"/>
        <w:rPr>
          <w:rFonts w:ascii="Arial" w:hAnsi="Arial" w:cs="Arial"/>
        </w:rPr>
      </w:pPr>
      <w:r w:rsidRPr="00A53FB6">
        <w:rPr>
          <w:rFonts w:ascii="Arial" w:eastAsia="Calibri" w:hAnsi="Arial" w:cs="Arial"/>
          <w:b w:val="0"/>
          <w:bCs w:val="0"/>
          <w:sz w:val="22"/>
          <w:szCs w:val="22"/>
        </w:rPr>
        <w:t>Annually, the Des Moines metro area remains up due entirely to hiring in the private sector (+5,200). Finance has added the most jobs (+1,700) followed by construction (+1,300) then education and health care (+900). Aside from government, losses have been limited to information (-300) and manufacturing (-100).</w:t>
      </w:r>
    </w:p>
    <w:p w:rsidR="00A53FB6" w:rsidRDefault="00A53FB6" w:rsidP="00A53FB6">
      <w:pPr>
        <w:pStyle w:val="Heading1"/>
        <w:spacing w:before="120"/>
        <w:jc w:val="both"/>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1"/>
    <w:bookmarkEnd w:id="2"/>
    <w:p w:rsidR="00A53FB6" w:rsidRPr="00A53FB6" w:rsidRDefault="00A53FB6" w:rsidP="00A53FB6">
      <w:pPr>
        <w:spacing w:before="120"/>
        <w:jc w:val="both"/>
        <w:rPr>
          <w:rFonts w:ascii="Arial" w:eastAsia="Calibri" w:hAnsi="Arial" w:cs="Arial"/>
          <w:sz w:val="22"/>
          <w:szCs w:val="22"/>
        </w:rPr>
      </w:pPr>
      <w:r w:rsidRPr="00A53FB6">
        <w:rPr>
          <w:rFonts w:ascii="Arial" w:eastAsia="Calibri" w:hAnsi="Arial" w:cs="Arial"/>
          <w:sz w:val="22"/>
          <w:szCs w:val="22"/>
        </w:rPr>
        <w:t>The Dubuque Metro advanced by 400 jobs in November and now stands at 62,000 jobs. The gain this month is average over the past ten years and was entirely due to hiring within private services (+400). Trade and transportation added 100 jobs due entirely to seasonal retail hiring. Both goods producing industries and government were unchanged compared to October.</w:t>
      </w:r>
    </w:p>
    <w:p w:rsidR="00A53FB6" w:rsidRPr="00A53FB6" w:rsidRDefault="00A53FB6" w:rsidP="00A53FB6">
      <w:pPr>
        <w:spacing w:before="120"/>
        <w:jc w:val="both"/>
        <w:rPr>
          <w:rFonts w:ascii="Arial" w:eastAsia="Calibri" w:hAnsi="Arial" w:cs="Arial"/>
          <w:sz w:val="22"/>
          <w:szCs w:val="22"/>
        </w:rPr>
      </w:pPr>
      <w:r w:rsidRPr="00A53FB6">
        <w:rPr>
          <w:rFonts w:ascii="Arial" w:eastAsia="Calibri" w:hAnsi="Arial" w:cs="Arial"/>
          <w:sz w:val="22"/>
          <w:szCs w:val="22"/>
        </w:rPr>
        <w:t>Annually, the Dubuque MSA remains up 700 jobs fueled primarily by hiring in private service industries. Government has added 100 jobs at the local level. Goods producing industries are unchanged versus one year ago.</w:t>
      </w:r>
    </w:p>
    <w:p w:rsidR="006C596B" w:rsidRDefault="006C596B"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A53FB6" w:rsidRPr="00A53FB6" w:rsidRDefault="00A53FB6" w:rsidP="00A53FB6">
      <w:pPr>
        <w:spacing w:before="120" w:after="120" w:line="276" w:lineRule="auto"/>
        <w:jc w:val="both"/>
        <w:rPr>
          <w:rFonts w:ascii="Arial" w:hAnsi="Arial" w:cs="Arial"/>
          <w:sz w:val="22"/>
          <w:szCs w:val="22"/>
        </w:rPr>
      </w:pPr>
      <w:r w:rsidRPr="00A53FB6">
        <w:rPr>
          <w:rFonts w:ascii="Arial" w:hAnsi="Arial" w:cs="Arial"/>
          <w:sz w:val="22"/>
          <w:szCs w:val="22"/>
        </w:rPr>
        <w:t xml:space="preserve">Nonfarm employment in the Iowa City metropolitan statistical area gained 100 jobs from last month. Government added 300 jobs with a gain of 400 in local government offset slightly (-100) by state government. Trade, transportation and warehousing pared 200 jobs, followed by goods producing which shed 100 jobs. </w:t>
      </w:r>
    </w:p>
    <w:p w:rsidR="00A53FB6" w:rsidRPr="00A53FB6" w:rsidRDefault="00A53FB6" w:rsidP="00A53FB6">
      <w:pPr>
        <w:spacing w:after="120" w:line="276" w:lineRule="auto"/>
        <w:jc w:val="both"/>
        <w:rPr>
          <w:rFonts w:ascii="Arial" w:hAnsi="Arial" w:cs="Arial"/>
          <w:sz w:val="22"/>
          <w:szCs w:val="22"/>
        </w:rPr>
      </w:pPr>
      <w:r w:rsidRPr="00A53FB6">
        <w:rPr>
          <w:rFonts w:ascii="Arial" w:hAnsi="Arial" w:cs="Arial"/>
          <w:sz w:val="22"/>
          <w:szCs w:val="22"/>
        </w:rPr>
        <w:lastRenderedPageBreak/>
        <w:t>The metro area has added 2,100 jobs from one year ago with gains in nearly every sector. The only exceptions are Trade, transportation and warehousing (-300) and professional and business services (unchanged).</w:t>
      </w:r>
      <w:r w:rsidRPr="00A53FB6">
        <w:rPr>
          <w:rFonts w:ascii="Arial" w:hAnsi="Arial" w:cs="Arial"/>
          <w:sz w:val="22"/>
          <w:szCs w:val="22"/>
        </w:rPr>
        <w:tab/>
      </w:r>
    </w:p>
    <w:p w:rsidR="00AC3F6D" w:rsidRDefault="005613C9" w:rsidP="006C596B">
      <w:pPr>
        <w:spacing w:before="120"/>
        <w:jc w:val="both"/>
        <w:rPr>
          <w:rFonts w:ascii="Arial" w:eastAsiaTheme="minorEastAsia" w:hAnsi="Arial" w:cs="Arial"/>
          <w:b/>
        </w:rPr>
      </w:pPr>
      <w:r w:rsidRPr="005613C9">
        <w:rPr>
          <w:rFonts w:ascii="Arial" w:eastAsia="Calibri" w:hAnsi="Arial" w:cs="Arial"/>
          <w:sz w:val="22"/>
          <w:szCs w:val="22"/>
        </w:rPr>
        <w:tab/>
      </w:r>
    </w:p>
    <w:p w:rsidR="00AC3F6D" w:rsidRDefault="00AC3F6D" w:rsidP="00AE4E39">
      <w:pPr>
        <w:rPr>
          <w:rFonts w:ascii="Arial" w:eastAsiaTheme="minorEastAsia" w:hAnsi="Arial" w:cs="Arial"/>
          <w:b/>
        </w:rPr>
      </w:pPr>
    </w:p>
    <w:p w:rsidR="00820592" w:rsidRDefault="00820592" w:rsidP="00AE4E39">
      <w:pPr>
        <w:rPr>
          <w:rFonts w:ascii="Arial" w:eastAsiaTheme="minorEastAsia" w:hAnsi="Arial" w:cs="Arial"/>
          <w:b/>
        </w:rPr>
      </w:pPr>
    </w:p>
    <w:p w:rsidR="00820592" w:rsidRDefault="00820592"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A53FB6" w:rsidRPr="00A53FB6" w:rsidRDefault="00A53FB6" w:rsidP="00A53FB6">
      <w:pPr>
        <w:spacing w:after="120" w:line="276" w:lineRule="auto"/>
        <w:jc w:val="both"/>
        <w:rPr>
          <w:rFonts w:ascii="Arial" w:hAnsi="Arial" w:cs="Arial"/>
          <w:sz w:val="22"/>
          <w:szCs w:val="22"/>
        </w:rPr>
      </w:pPr>
      <w:r w:rsidRPr="00A53FB6">
        <w:rPr>
          <w:rFonts w:ascii="Arial" w:hAnsi="Arial" w:cs="Arial"/>
          <w:sz w:val="22"/>
          <w:szCs w:val="22"/>
        </w:rPr>
        <w:t>Employment in the Sioux City MSA added 100 jobs from October. Goods producing shed 200 jobs with half that amount pared from manufacturing. Leisure and hospitality had a seasonal loss of 200 jobs. Professional and business services was unchanged and trade, transportation and warehousing added 800 jobs, only 200 of which were in retail trade. Government was also unchanged. November marks the third consecutive month of gains.</w:t>
      </w:r>
    </w:p>
    <w:p w:rsidR="00A53FB6" w:rsidRPr="00A53FB6" w:rsidRDefault="00A53FB6" w:rsidP="00A53FB6">
      <w:pPr>
        <w:spacing w:after="120" w:line="276" w:lineRule="auto"/>
        <w:jc w:val="both"/>
        <w:rPr>
          <w:rFonts w:ascii="Calibri" w:eastAsia="Calibri" w:hAnsi="Calibri"/>
          <w:sz w:val="22"/>
          <w:szCs w:val="22"/>
        </w:rPr>
      </w:pPr>
      <w:r w:rsidRPr="00A53FB6">
        <w:rPr>
          <w:rFonts w:ascii="Arial" w:hAnsi="Arial" w:cs="Arial"/>
          <w:sz w:val="22"/>
          <w:szCs w:val="22"/>
        </w:rPr>
        <w:t xml:space="preserve">Overall, the area has 500 fewer jobs from one year ago. Goods producing has pared 700 jobs, including 500 from manufacturing. Government and professional and business services have each shed 200 jobs. Gains in trade, transportation and warehousing (900), and leisure and hospitality (300) have partially offset those losses. </w:t>
      </w:r>
    </w:p>
    <w:p w:rsidR="006C596B" w:rsidRDefault="006C596B"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A53FB6" w:rsidRPr="00A53FB6" w:rsidRDefault="00A53FB6" w:rsidP="00A53FB6">
      <w:pPr>
        <w:spacing w:before="120" w:line="276" w:lineRule="auto"/>
        <w:jc w:val="both"/>
        <w:rPr>
          <w:rFonts w:ascii="Arial" w:hAnsi="Arial" w:cs="Arial"/>
          <w:sz w:val="22"/>
          <w:szCs w:val="22"/>
        </w:rPr>
      </w:pPr>
      <w:r w:rsidRPr="00A53FB6">
        <w:rPr>
          <w:rFonts w:ascii="Arial" w:hAnsi="Arial" w:cs="Arial"/>
          <w:sz w:val="22"/>
          <w:szCs w:val="22"/>
        </w:rPr>
        <w:t xml:space="preserve">The Waterloo/Cedar Falls metropolitan statistical area’s total nonfarm employment is down 500 jobs from the previous month and stands at 91,200. Government is the only sector with a jobs gain this month, adding just 100 jobs. Trade, transportation and warehousing and leisure and hospitality each pared 100 jobs. All other sectors were unchanged. </w:t>
      </w:r>
    </w:p>
    <w:p w:rsidR="00A53FB6" w:rsidRPr="00A53FB6" w:rsidRDefault="00A53FB6" w:rsidP="00A53FB6">
      <w:pPr>
        <w:spacing w:before="120" w:line="276" w:lineRule="auto"/>
        <w:jc w:val="both"/>
        <w:rPr>
          <w:rFonts w:ascii="Calibri" w:eastAsia="Calibri" w:hAnsi="Calibri"/>
          <w:color w:val="FF0000"/>
          <w:sz w:val="22"/>
          <w:szCs w:val="22"/>
        </w:rPr>
      </w:pPr>
      <w:r w:rsidRPr="00A53FB6">
        <w:rPr>
          <w:rFonts w:ascii="Arial" w:hAnsi="Arial" w:cs="Arial"/>
          <w:sz w:val="22"/>
          <w:szCs w:val="22"/>
        </w:rPr>
        <w:t xml:space="preserve">Over the year, employment is down 1,300 jobs. Manufacturing, financial activities and leisure and hospitality each added 100 jobs. Trade, transportation and warehousing has pared 600 jobs from one year ago, nearly all (500) in retail trade. Government has 400 fewer jobs with a drop of 500 in state government that was partially offset by a gain of 100 in local government. </w:t>
      </w:r>
    </w:p>
    <w:p w:rsidR="00110E10" w:rsidRPr="00820592" w:rsidRDefault="00110E10" w:rsidP="00A53FB6">
      <w:pPr>
        <w:spacing w:before="120"/>
        <w:jc w:val="both"/>
        <w:rPr>
          <w:rFonts w:ascii="Arial" w:eastAsia="Calibri" w:hAnsi="Arial" w:cs="Arial"/>
          <w:sz w:val="22"/>
          <w:szCs w:val="22"/>
        </w:rPr>
      </w:pP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C3" w:rsidRDefault="00032FC3" w:rsidP="002A4668">
      <w:r>
        <w:separator/>
      </w:r>
    </w:p>
  </w:endnote>
  <w:endnote w:type="continuationSeparator" w:id="0">
    <w:p w:rsidR="00032FC3" w:rsidRDefault="00032FC3"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C3" w:rsidRDefault="00032FC3" w:rsidP="002A4668">
      <w:r>
        <w:separator/>
      </w:r>
    </w:p>
  </w:footnote>
  <w:footnote w:type="continuationSeparator" w:id="0">
    <w:p w:rsidR="00032FC3" w:rsidRDefault="00032FC3"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32FC3"/>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0ED4"/>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340"/>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521F"/>
    <w:rsid w:val="0085144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2826"/>
    <w:rsid w:val="00A84320"/>
    <w:rsid w:val="00A91D00"/>
    <w:rsid w:val="00A94917"/>
    <w:rsid w:val="00A97D4C"/>
    <w:rsid w:val="00AA024D"/>
    <w:rsid w:val="00AA0358"/>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5327B"/>
    <w:rsid w:val="00D53655"/>
    <w:rsid w:val="00D6448C"/>
    <w:rsid w:val="00D648F7"/>
    <w:rsid w:val="00D716A4"/>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4F96"/>
    <w:rsid w:val="00EE6816"/>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staff</cp:lastModifiedBy>
  <cp:revision>2</cp:revision>
  <cp:lastPrinted>2004-10-12T19:46:00Z</cp:lastPrinted>
  <dcterms:created xsi:type="dcterms:W3CDTF">2016-12-20T15:04:00Z</dcterms:created>
  <dcterms:modified xsi:type="dcterms:W3CDTF">2016-12-20T15:04:00Z</dcterms:modified>
</cp:coreProperties>
</file>