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2E7D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301470464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762E7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762E7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762E7D">
                  <w:r>
                    <w:rPr>
                      <w:rFonts w:ascii="Arial Narrow" w:hAnsi="Arial Narrow"/>
                      <w:i/>
                    </w:rPr>
                    <w:t xml:space="preserve">Administrative Use </w:t>
                  </w:r>
                  <w:r>
                    <w:rPr>
                      <w:rFonts w:ascii="Arial Narrow" w:hAnsi="Arial Narrow"/>
                      <w:i/>
                    </w:rPr>
                    <w:t>Only</w:t>
                  </w:r>
                </w:p>
              </w:txbxContent>
            </v:textbox>
            <w10:wrap type="through"/>
          </v:rect>
        </w:pict>
      </w:r>
      <w:r>
        <w:t>Iowa 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762E7D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762E7D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Jessie </w:t>
      </w:r>
      <w:proofErr w:type="spellStart"/>
      <w:r>
        <w:rPr>
          <w:rFonts w:ascii="Bookman Old Style" w:hAnsi="Bookman Old Style"/>
          <w:b/>
          <w:sz w:val="24"/>
        </w:rPr>
        <w:t>Rasmussen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762E7D">
      <w:pPr>
        <w:keepNext/>
        <w:framePr w:h="361" w:hSpace="180" w:wrap="around" w:vAnchor="text" w:hAnchor="page" w:x="6481" w:y="158"/>
      </w:pPr>
    </w:p>
    <w:p w:rsidR="00000000" w:rsidRDefault="00762E7D"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762E7D">
      <w:pPr>
        <w:widowControl w:val="0"/>
        <w:tabs>
          <w:tab w:val="center" w:pos="5038"/>
        </w:tabs>
        <w:rPr>
          <w:snapToGrid w:val="0"/>
        </w:rPr>
      </w:pPr>
    </w:p>
    <w:p w:rsidR="00000000" w:rsidRDefault="00762E7D">
      <w:pPr>
        <w:widowControl w:val="0"/>
        <w:tabs>
          <w:tab w:val="center" w:pos="5038"/>
        </w:tabs>
        <w:rPr>
          <w:snapToGrid w:val="0"/>
        </w:rPr>
      </w:pPr>
    </w:p>
    <w:p w:rsidR="00000000" w:rsidRDefault="00762E7D">
      <w:pPr>
        <w:widowControl w:val="0"/>
        <w:tabs>
          <w:tab w:val="center" w:pos="503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Monthly Public Assistance Statistical Report</w:t>
      </w:r>
    </w:p>
    <w:p w:rsidR="00000000" w:rsidRDefault="00762E7D">
      <w:pPr>
        <w:widowControl w:val="0"/>
        <w:tabs>
          <w:tab w:val="center" w:pos="503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Family Investment Program</w:t>
      </w:r>
    </w:p>
    <w:p w:rsidR="00000000" w:rsidRDefault="00762E7D">
      <w:pPr>
        <w:widowControl w:val="0"/>
        <w:tabs>
          <w:tab w:val="center" w:pos="5124"/>
        </w:tabs>
        <w:spacing w:before="112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July  2001</w:t>
      </w:r>
    </w:p>
    <w:p w:rsidR="00000000" w:rsidRDefault="00762E7D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Regular FIP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July  2001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June  2001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July  2000</w:t>
      </w:r>
    </w:p>
    <w:p w:rsidR="00000000" w:rsidRDefault="00762E7D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Cases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18,599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18,527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18,042</w:t>
      </w:r>
    </w:p>
    <w:p w:rsidR="00000000" w:rsidRDefault="00762E7D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Recipients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color w:val="000000"/>
          <w:sz w:val="18"/>
        </w:rPr>
        <w:t>7,462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47,209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45,886</w:t>
      </w:r>
    </w:p>
    <w:p w:rsidR="00000000" w:rsidRDefault="00762E7D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Children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31,410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31,425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30,805</w:t>
      </w:r>
    </w:p>
    <w:p w:rsidR="00000000" w:rsidRDefault="00762E7D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Payments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$6,026,774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$5,993,216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$5,758,691</w:t>
      </w:r>
    </w:p>
    <w:p w:rsidR="00000000" w:rsidRDefault="00762E7D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Avg. Cost per Family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$324.04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$323.49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$319.18</w:t>
      </w:r>
    </w:p>
    <w:p w:rsidR="00000000" w:rsidRDefault="00762E7D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Avg. Cost per Recipient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$126.98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$126.95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$125.50</w:t>
      </w:r>
    </w:p>
    <w:p w:rsidR="00000000" w:rsidRDefault="00762E7D">
      <w:pPr>
        <w:widowControl w:val="0"/>
        <w:tabs>
          <w:tab w:val="left" w:pos="375"/>
        </w:tabs>
        <w:spacing w:before="86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Unemployed Parent FIP</w:t>
      </w:r>
    </w:p>
    <w:p w:rsidR="00000000" w:rsidRDefault="00762E7D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Cases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1,326</w:t>
      </w:r>
    </w:p>
    <w:p w:rsidR="00000000" w:rsidRDefault="00762E7D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Recipien</w:t>
      </w:r>
      <w:r>
        <w:rPr>
          <w:rFonts w:ascii="Arial" w:hAnsi="Arial"/>
          <w:b/>
          <w:i/>
          <w:snapToGrid w:val="0"/>
          <w:color w:val="000000"/>
          <w:sz w:val="18"/>
        </w:rPr>
        <w:t>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5,791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5,886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5,475</w:t>
      </w:r>
    </w:p>
    <w:p w:rsidR="00000000" w:rsidRDefault="00762E7D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Children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2,882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2,968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2,795</w:t>
      </w:r>
    </w:p>
    <w:p w:rsidR="00000000" w:rsidRDefault="00762E7D">
      <w:pPr>
        <w:widowControl w:val="0"/>
        <w:tabs>
          <w:tab w:val="left" w:pos="375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Payments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$530,210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$533,111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$471,875</w:t>
      </w:r>
    </w:p>
    <w:p w:rsidR="00000000" w:rsidRDefault="00762E7D">
      <w:pPr>
        <w:widowControl w:val="0"/>
        <w:tabs>
          <w:tab w:val="left" w:pos="375"/>
          <w:tab w:val="right" w:pos="5319"/>
          <w:tab w:val="right" w:pos="7659"/>
          <w:tab w:val="right" w:pos="9999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Avg. Cost per Family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$366.17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$370.22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$355.86</w:t>
      </w:r>
    </w:p>
    <w:p w:rsidR="00000000" w:rsidRDefault="00762E7D">
      <w:pPr>
        <w:widowControl w:val="0"/>
        <w:tabs>
          <w:tab w:val="left" w:pos="372"/>
          <w:tab w:val="right" w:pos="5307"/>
          <w:tab w:val="right" w:pos="7647"/>
          <w:tab w:val="right" w:pos="998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Avg. Cost per Recipient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$91.56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$90.57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$86.19</w:t>
      </w:r>
    </w:p>
    <w:p w:rsidR="00000000" w:rsidRDefault="00762E7D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spacing w:before="15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Total FIP Payments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$6,556,984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$6,526,327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$6,230,566</w:t>
      </w:r>
    </w:p>
    <w:p w:rsidR="00000000" w:rsidRDefault="00762E7D">
      <w:pPr>
        <w:widowControl w:val="0"/>
        <w:tabs>
          <w:tab w:val="left" w:pos="360"/>
        </w:tabs>
        <w:spacing w:before="146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Child Suppor</w:t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t Payments *</w:t>
      </w:r>
    </w:p>
    <w:p w:rsidR="00000000" w:rsidRDefault="00762E7D">
      <w:pPr>
        <w:widowControl w:val="0"/>
        <w:tabs>
          <w:tab w:val="left" w:pos="360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PA Recoveries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$1,992,346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$4,471,833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$2,351,498</w:t>
      </w:r>
    </w:p>
    <w:p w:rsidR="00000000" w:rsidRDefault="00762E7D">
      <w:pPr>
        <w:widowControl w:val="0"/>
        <w:tabs>
          <w:tab w:val="left" w:pos="492"/>
          <w:tab w:val="right" w:pos="5367"/>
          <w:tab w:val="right" w:pos="7707"/>
          <w:tab w:val="right" w:pos="10047"/>
        </w:tabs>
        <w:spacing w:before="29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Returned To Federal Govt.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$1,248,603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$2,802,498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$1,482,855</w:t>
      </w:r>
    </w:p>
    <w:p w:rsidR="00000000" w:rsidRDefault="00762E7D">
      <w:pPr>
        <w:widowControl w:val="0"/>
        <w:tabs>
          <w:tab w:val="left" w:pos="504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Returned  to Family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762E7D">
      <w:pPr>
        <w:widowControl w:val="0"/>
        <w:tabs>
          <w:tab w:val="left" w:pos="360"/>
          <w:tab w:val="right" w:pos="5379"/>
          <w:tab w:val="right" w:pos="7719"/>
          <w:tab w:val="right" w:pos="10059"/>
        </w:tabs>
        <w:spacing w:before="11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Credit to FIP Account: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$743,743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$1,669,335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$868,643</w:t>
      </w:r>
    </w:p>
    <w:p w:rsidR="00000000" w:rsidRDefault="00762E7D">
      <w:pPr>
        <w:widowControl w:val="0"/>
        <w:tabs>
          <w:tab w:val="left" w:pos="381"/>
          <w:tab w:val="right" w:pos="5367"/>
          <w:tab w:val="right" w:pos="7707"/>
          <w:tab w:val="right" w:pos="10047"/>
        </w:tabs>
        <w:spacing w:before="80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** FIP Net 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$5,813,241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$4,856,992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$5,3</w:t>
      </w:r>
      <w:r>
        <w:rPr>
          <w:rFonts w:ascii="Arial" w:hAnsi="Arial"/>
          <w:b/>
          <w:snapToGrid w:val="0"/>
          <w:color w:val="000000"/>
          <w:sz w:val="18"/>
        </w:rPr>
        <w:t>61,923</w:t>
      </w:r>
    </w:p>
    <w:p w:rsidR="00000000" w:rsidRDefault="00762E7D">
      <w:pPr>
        <w:widowControl w:val="0"/>
        <w:tabs>
          <w:tab w:val="center" w:pos="5076"/>
        </w:tabs>
        <w:spacing w:before="446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State Fiscal Year To Date</w:t>
      </w:r>
    </w:p>
    <w:p w:rsidR="00000000" w:rsidRDefault="00762E7D">
      <w:pPr>
        <w:widowControl w:val="0"/>
        <w:tabs>
          <w:tab w:val="left" w:pos="684"/>
          <w:tab w:val="right" w:pos="6276"/>
          <w:tab w:val="right" w:pos="9156"/>
        </w:tabs>
        <w:spacing w:before="221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FIP Payments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Current Year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Last Year</w:t>
      </w:r>
    </w:p>
    <w:p w:rsidR="00000000" w:rsidRDefault="00762E7D">
      <w:pPr>
        <w:widowControl w:val="0"/>
        <w:tabs>
          <w:tab w:val="left" w:pos="960"/>
          <w:tab w:val="right" w:pos="6408"/>
          <w:tab w:val="right" w:pos="9288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Regular FIP 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$6,026,774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$5,758,691</w:t>
      </w:r>
    </w:p>
    <w:p w:rsidR="00000000" w:rsidRDefault="00762E7D">
      <w:pPr>
        <w:widowControl w:val="0"/>
        <w:tabs>
          <w:tab w:val="left" w:pos="960"/>
          <w:tab w:val="right" w:pos="6408"/>
          <w:tab w:val="right" w:pos="9288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FIP-UP 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$530,210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$471,875</w:t>
      </w:r>
    </w:p>
    <w:p w:rsidR="00000000" w:rsidRDefault="00762E7D">
      <w:pPr>
        <w:widowControl w:val="0"/>
        <w:tabs>
          <w:tab w:val="left" w:pos="972"/>
          <w:tab w:val="right" w:pos="6420"/>
          <w:tab w:val="right" w:pos="9300"/>
        </w:tabs>
        <w:spacing w:before="17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$6,556,984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$6,230,566</w:t>
      </w:r>
    </w:p>
    <w:p w:rsidR="00000000" w:rsidRDefault="00762E7D">
      <w:pPr>
        <w:widowControl w:val="0"/>
        <w:tabs>
          <w:tab w:val="left" w:pos="684"/>
        </w:tabs>
        <w:spacing w:before="101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Child Support Payments</w:t>
      </w:r>
    </w:p>
    <w:p w:rsidR="00000000" w:rsidRDefault="00762E7D">
      <w:pPr>
        <w:widowControl w:val="0"/>
        <w:tabs>
          <w:tab w:val="left" w:pos="996"/>
          <w:tab w:val="right" w:pos="6444"/>
          <w:tab w:val="right" w:pos="9324"/>
        </w:tabs>
        <w:spacing w:before="96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PA Recoveries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$1,992,346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$2,351,498</w:t>
      </w:r>
    </w:p>
    <w:p w:rsidR="00000000" w:rsidRDefault="00762E7D">
      <w:pPr>
        <w:widowControl w:val="0"/>
        <w:tabs>
          <w:tab w:val="left" w:pos="996"/>
          <w:tab w:val="right" w:pos="6444"/>
          <w:tab w:val="right" w:pos="9324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 Returned to</w:t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Federal Government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$1,248,603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$1,482,855</w:t>
      </w:r>
    </w:p>
    <w:p w:rsidR="00000000" w:rsidRDefault="00762E7D">
      <w:pPr>
        <w:widowControl w:val="0"/>
        <w:tabs>
          <w:tab w:val="left" w:pos="996"/>
          <w:tab w:val="right" w:pos="6444"/>
          <w:tab w:val="right" w:pos="9324"/>
        </w:tabs>
        <w:spacing w:before="17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 Returned to Families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762E7D">
      <w:pPr>
        <w:widowControl w:val="0"/>
        <w:tabs>
          <w:tab w:val="left" w:pos="972"/>
          <w:tab w:val="right" w:pos="6420"/>
          <w:tab w:val="right" w:pos="9300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Credit to FIP Account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$743,743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$868,643</w:t>
      </w:r>
    </w:p>
    <w:p w:rsidR="00000000" w:rsidRDefault="00762E7D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** FIP Net Total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$5,813,241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$5,361,923</w:t>
      </w:r>
    </w:p>
    <w:p w:rsidR="00000000" w:rsidRDefault="00762E7D">
      <w:pPr>
        <w:widowControl w:val="0"/>
        <w:tabs>
          <w:tab w:val="left" w:pos="90"/>
          <w:tab w:val="right" w:pos="8163"/>
        </w:tabs>
        <w:spacing w:before="433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Standard Reporting Unit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Prepared by:</w:t>
      </w:r>
    </w:p>
    <w:p w:rsidR="00000000" w:rsidRDefault="00762E7D">
      <w:pPr>
        <w:widowControl w:val="0"/>
        <w:tabs>
          <w:tab w:val="left" w:pos="90"/>
          <w:tab w:val="right" w:pos="9615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Bureau of Research and Statistics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  <w:sz w:val="18"/>
        </w:rPr>
        <w:t>Darr</w:t>
      </w:r>
      <w:proofErr w:type="spellEnd"/>
      <w:r>
        <w:rPr>
          <w:rFonts w:ascii="Arial" w:hAnsi="Arial"/>
          <w:b/>
          <w:snapToGrid w:val="0"/>
          <w:color w:val="000000"/>
          <w:sz w:val="18"/>
        </w:rPr>
        <w:t xml:space="preserve"> (515) 281-46</w:t>
      </w:r>
      <w:r>
        <w:rPr>
          <w:rFonts w:ascii="Arial" w:hAnsi="Arial"/>
          <w:b/>
          <w:snapToGrid w:val="0"/>
          <w:color w:val="000000"/>
          <w:sz w:val="18"/>
        </w:rPr>
        <w:t>95</w:t>
      </w:r>
    </w:p>
    <w:p w:rsidR="00000000" w:rsidRDefault="00762E7D">
      <w:pPr>
        <w:widowControl w:val="0"/>
        <w:tabs>
          <w:tab w:val="left" w:pos="90"/>
          <w:tab w:val="right" w:pos="9615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Division of Data Management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  Statistical Research Analyst</w:t>
      </w:r>
    </w:p>
    <w:p w:rsidR="00000000" w:rsidRDefault="00762E7D">
      <w:pPr>
        <w:widowControl w:val="0"/>
        <w:tabs>
          <w:tab w:val="center" w:pos="5038"/>
        </w:tabs>
        <w:rPr>
          <w:rFonts w:ascii="MS Sans Serif" w:hAnsi="MS Sans Serif"/>
          <w:snapToGrid w:val="0"/>
          <w:sz w:val="24"/>
        </w:rPr>
      </w:pPr>
    </w:p>
    <w:p w:rsidR="00000000" w:rsidRDefault="00762E7D">
      <w:pPr>
        <w:widowControl w:val="0"/>
        <w:tabs>
          <w:tab w:val="center" w:pos="5038"/>
        </w:tabs>
        <w:rPr>
          <w:rFonts w:ascii="MS Sans Serif" w:hAnsi="MS Sans Serif"/>
          <w:snapToGrid w:val="0"/>
          <w:sz w:val="24"/>
        </w:rPr>
        <w:sectPr w:rsidR="00000000"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:rsidR="00000000" w:rsidRDefault="00762E7D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762E7D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28"/>
        </w:rPr>
      </w:pPr>
      <w:r>
        <w:rPr>
          <w:snapToGrid w:val="0"/>
          <w:sz w:val="28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snapToGrid w:val="0"/>
          <w:sz w:val="28"/>
        </w:rPr>
        <w:tab/>
      </w:r>
      <w:r>
        <w:rPr>
          <w:b/>
          <w:snapToGrid w:val="0"/>
          <w:color w:val="000000"/>
          <w:sz w:val="28"/>
        </w:rPr>
        <w:t>July 2001</w:t>
      </w:r>
    </w:p>
    <w:p w:rsidR="00000000" w:rsidRDefault="00762E7D">
      <w:pPr>
        <w:widowControl w:val="0"/>
        <w:tabs>
          <w:tab w:val="left" w:pos="5244"/>
          <w:tab w:val="left" w:pos="952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 </w:t>
      </w:r>
    </w:p>
    <w:p w:rsidR="00000000" w:rsidRDefault="00762E7D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Number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Total </w:t>
      </w:r>
    </w:p>
    <w:p w:rsidR="00000000" w:rsidRDefault="00762E7D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Number of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of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762E7D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762E7D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County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Adair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$9,022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334.14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$1,337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445.66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$10,359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Adams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</w:t>
      </w:r>
      <w:r>
        <w:rPr>
          <w:rFonts w:ascii="Arial" w:hAnsi="Arial"/>
          <w:snapToGrid w:val="0"/>
          <w:color w:val="000000"/>
          <w:sz w:val="18"/>
        </w:rPr>
        <w:t>248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326.78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$4,796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Allamakee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$14,165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329.42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$1,383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$15,548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Appanoose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$49,269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326.28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$9,668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292.97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$58,937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Audubon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$8,187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341.14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$8,797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Benton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$34,724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333.8</w:t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$1,233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246.6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$35,957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Black Hawk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3,828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$476,929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320.94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$35,153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366.18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1,582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4,229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$512,082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Boone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$27,212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316.41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280.5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$27,773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Bremer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$24,967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324.25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$1,988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331.33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$26,955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Buchanan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$31,870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321.92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$3,515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390.57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$35,385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Buena Vista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$28,700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315.39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$2,080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297.14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$30,780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Butler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312.53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$4,443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370.29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$19,444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Calhoun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$14,359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305.52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$1,152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288.05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$15,511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Car</w:t>
      </w:r>
      <w:r>
        <w:rPr>
          <w:rFonts w:ascii="Arial" w:hAnsi="Arial"/>
          <w:snapToGrid w:val="0"/>
          <w:color w:val="000000"/>
          <w:sz w:val="18"/>
        </w:rPr>
        <w:t>roll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$25,906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340.87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$26,140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Cass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$19,443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285.93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$4,413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401.18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$23,856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Cedar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$19,298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350.87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$20,076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Cerro</w:t>
      </w:r>
      <w:proofErr w:type="spellEnd"/>
      <w:r>
        <w:rPr>
          <w:rFonts w:ascii="Arial" w:hAnsi="Arial"/>
          <w:snapToGrid w:val="0"/>
          <w:color w:val="000000"/>
          <w:sz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</w:rPr>
        <w:t>Gordo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$72,665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318.7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$9,539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414.76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$82,204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Cherokee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$20,694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339.25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413.6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$21,107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Chickasaw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$12,646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308.45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$2,004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$14,650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Clarke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$14,868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323.22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$3,168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452.57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$18,036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Clay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$28,596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310.83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$990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$29,586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Clayton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$14,6</w:t>
      </w:r>
      <w:r>
        <w:rPr>
          <w:rFonts w:ascii="Arial" w:hAnsi="Arial"/>
          <w:snapToGrid w:val="0"/>
          <w:color w:val="000000"/>
          <w:sz w:val="18"/>
        </w:rPr>
        <w:t>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331.84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$1,743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348.6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$16,344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Clinton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$149,751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311.98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$15,872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369.11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1,374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$165,623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Crawford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$35,201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332.09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$490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490.05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$35,691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Dallas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$42,273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352.27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$1,381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345.25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$43,654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Davis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$7,819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300.76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$1,788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357.6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$9,607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Decatur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$21,497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307.1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$1,973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281.85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$23,470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Delaware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$23,279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337.38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$2,410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344.28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$25,689</w:t>
      </w:r>
    </w:p>
    <w:p w:rsidR="00000000" w:rsidRDefault="00762E7D">
      <w:pPr>
        <w:widowControl w:val="0"/>
        <w:tabs>
          <w:tab w:val="left" w:pos="90"/>
          <w:tab w:val="right" w:pos="12900"/>
        </w:tabs>
        <w:spacing w:before="54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Thursday, August 23, 2001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Page 1 of 4</w:t>
      </w:r>
    </w:p>
    <w:p w:rsidR="00000000" w:rsidRDefault="00762E7D">
      <w:pPr>
        <w:widowControl w:val="0"/>
        <w:tabs>
          <w:tab w:val="center" w:pos="6888"/>
        </w:tabs>
        <w:spacing w:before="24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br w:type="page"/>
      </w:r>
      <w:r>
        <w:rPr>
          <w:rFonts w:ascii="Arial" w:hAnsi="Arial"/>
          <w:snapToGrid w:val="0"/>
          <w:sz w:val="18"/>
        </w:rPr>
        <w:lastRenderedPageBreak/>
        <w:tab/>
      </w:r>
      <w:r>
        <w:rPr>
          <w:rFonts w:ascii="Arial" w:hAnsi="Arial"/>
          <w:b/>
          <w:snapToGrid w:val="0"/>
          <w:color w:val="000000"/>
          <w:sz w:val="18"/>
        </w:rPr>
        <w:t>Monthly Statistical Report of Pub</w:t>
      </w:r>
      <w:r>
        <w:rPr>
          <w:rFonts w:ascii="Arial" w:hAnsi="Arial"/>
          <w:b/>
          <w:snapToGrid w:val="0"/>
          <w:color w:val="000000"/>
          <w:sz w:val="18"/>
        </w:rPr>
        <w:t>lic Assistance Program</w:t>
      </w:r>
    </w:p>
    <w:p w:rsidR="00000000" w:rsidRDefault="00762E7D">
      <w:pPr>
        <w:widowControl w:val="0"/>
        <w:tabs>
          <w:tab w:val="center" w:pos="372"/>
          <w:tab w:val="left" w:pos="780"/>
        </w:tabs>
        <w:spacing w:before="17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For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July 2001</w:t>
      </w:r>
    </w:p>
    <w:p w:rsidR="00000000" w:rsidRDefault="00762E7D">
      <w:pPr>
        <w:widowControl w:val="0"/>
        <w:tabs>
          <w:tab w:val="left" w:pos="5244"/>
          <w:tab w:val="left" w:pos="952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 </w:t>
      </w:r>
    </w:p>
    <w:p w:rsidR="00000000" w:rsidRDefault="00762E7D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Number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Total </w:t>
      </w:r>
    </w:p>
    <w:p w:rsidR="00000000" w:rsidRDefault="00762E7D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Number of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of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762E7D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</w:t>
      </w:r>
      <w:r>
        <w:rPr>
          <w:rFonts w:ascii="Arial" w:hAnsi="Arial"/>
          <w:b/>
          <w:snapToGrid w:val="0"/>
          <w:color w:val="000000"/>
          <w:sz w:val="18"/>
        </w:rPr>
        <w:t>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762E7D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County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Des Moines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$157,839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335.82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$15,430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406.06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$173,269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Dickinson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$13,798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281.59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285.33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$14,654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Dubuque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1,305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$164,335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317.</w:t>
      </w:r>
      <w:r>
        <w:rPr>
          <w:rFonts w:ascii="Arial" w:hAnsi="Arial"/>
          <w:snapToGrid w:val="0"/>
          <w:color w:val="000000"/>
          <w:sz w:val="18"/>
        </w:rPr>
        <w:t>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$15,228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362.58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$179,563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Emmet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$14,089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343.63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$14,089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Fayette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$51,282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$8,157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429.31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$59,439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Floyd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$32,706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327.06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$6,515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342.92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$39,221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Franklin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$10,399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315.12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$1,571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314.2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$11,970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Fremont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$19,419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334.82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$3,139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313.9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$22,558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Greene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$15,768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297.51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$2,529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421.5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$18,297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Grundy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$7,404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321.91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$7,952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Guthrie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$15,670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333.42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$2,086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521.5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$17,756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Hamilton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$21,121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297.48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$2,430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$23,551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Hancock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$10,290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302.64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$1,363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340.75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$11,653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Hardin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$28,921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310.97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$1,662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332.4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$30,583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Harrison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$21,668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296.83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302.</w:t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$22,273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Henry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$32,644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296.76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$3,165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287.72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$35,809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Howard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$10,121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289.17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$1,632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$11,753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Humboldt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$11,609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313.76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$1,531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510.33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$13,140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Ida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$7,517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300.69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$8,0</w:t>
      </w:r>
      <w:r>
        <w:rPr>
          <w:rFonts w:ascii="Arial" w:hAnsi="Arial"/>
          <w:snapToGrid w:val="0"/>
          <w:color w:val="000000"/>
          <w:sz w:val="18"/>
        </w:rPr>
        <w:t>12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Iowa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$14,476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295.42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$14,476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Jackson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$22,668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279.85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$5,450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320.58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$28,118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Jasper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$54,992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310.69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$9,272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356.61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$64,264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Jefferson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$29,638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311.98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$1,587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396.75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$31,225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John</w:t>
      </w:r>
      <w:r>
        <w:rPr>
          <w:rFonts w:ascii="Arial" w:hAnsi="Arial"/>
          <w:snapToGrid w:val="0"/>
          <w:color w:val="000000"/>
          <w:sz w:val="18"/>
        </w:rPr>
        <w:t>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1,076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$134,059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328.57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$5,695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379.66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1,138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$139,754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Jones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$26,831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335.39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$2,915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485.83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$29,746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Keokuk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$20,506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320.41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$1,612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322.42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$22,118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Kossuth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$13,904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302.26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$2,018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288.28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</w:t>
      </w:r>
      <w:r>
        <w:rPr>
          <w:rFonts w:ascii="Arial" w:hAnsi="Arial"/>
          <w:snapToGrid w:val="0"/>
          <w:color w:val="000000"/>
          <w:sz w:val="18"/>
        </w:rPr>
        <w:t>,922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Lee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1,014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$127,561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317.31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$21,295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349.11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$148,856</w:t>
      </w:r>
    </w:p>
    <w:p w:rsidR="00000000" w:rsidRDefault="00762E7D">
      <w:pPr>
        <w:widowControl w:val="0"/>
        <w:tabs>
          <w:tab w:val="left" w:pos="90"/>
          <w:tab w:val="right" w:pos="12900"/>
        </w:tabs>
        <w:spacing w:before="54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Thursday, August 23, 2001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Page 2 of 4</w:t>
      </w:r>
    </w:p>
    <w:p w:rsidR="00000000" w:rsidRDefault="00762E7D">
      <w:pPr>
        <w:widowControl w:val="0"/>
        <w:tabs>
          <w:tab w:val="center" w:pos="6888"/>
        </w:tabs>
        <w:spacing w:before="24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br w:type="page"/>
      </w:r>
      <w:r>
        <w:rPr>
          <w:rFonts w:ascii="Arial" w:hAnsi="Arial"/>
          <w:snapToGrid w:val="0"/>
          <w:sz w:val="18"/>
        </w:rPr>
        <w:lastRenderedPageBreak/>
        <w:tab/>
      </w:r>
      <w:r>
        <w:rPr>
          <w:rFonts w:ascii="Arial" w:hAnsi="Arial"/>
          <w:b/>
          <w:snapToGrid w:val="0"/>
          <w:color w:val="000000"/>
          <w:sz w:val="18"/>
        </w:rPr>
        <w:t>Monthly Statistical Report of Public Assistance Program</w:t>
      </w:r>
    </w:p>
    <w:p w:rsidR="00000000" w:rsidRDefault="00762E7D">
      <w:pPr>
        <w:widowControl w:val="0"/>
        <w:tabs>
          <w:tab w:val="center" w:pos="372"/>
          <w:tab w:val="left" w:pos="780"/>
        </w:tabs>
        <w:spacing w:before="17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For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July 2001</w:t>
      </w:r>
    </w:p>
    <w:p w:rsidR="00000000" w:rsidRDefault="00762E7D">
      <w:pPr>
        <w:widowControl w:val="0"/>
        <w:tabs>
          <w:tab w:val="left" w:pos="5244"/>
          <w:tab w:val="left" w:pos="952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 </w:t>
      </w:r>
    </w:p>
    <w:p w:rsidR="00000000" w:rsidRDefault="00762E7D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Number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FIP - U</w:t>
      </w:r>
      <w:r>
        <w:rPr>
          <w:rFonts w:ascii="Arial" w:hAnsi="Arial"/>
          <w:b/>
          <w:snapToGrid w:val="0"/>
          <w:color w:val="000000"/>
          <w:sz w:val="18"/>
        </w:rPr>
        <w:t xml:space="preserve">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Total </w:t>
      </w:r>
    </w:p>
    <w:p w:rsidR="00000000" w:rsidRDefault="00762E7D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Number of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of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762E7D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762E7D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County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Linn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1,157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2,998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$383,55</w:t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331.5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$30,847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371.66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3,332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$414,403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Louisa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$27,977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310.86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$3,279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409.95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$31,256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Lucas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$26,992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310.26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$3,752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288.64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$30,744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Lyon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$8,858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295.26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241.5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$9,824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Madison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$16,8</w:t>
      </w:r>
      <w:r>
        <w:rPr>
          <w:rFonts w:ascii="Arial" w:hAnsi="Arial"/>
          <w:snapToGrid w:val="0"/>
          <w:color w:val="000000"/>
          <w:sz w:val="18"/>
        </w:rPr>
        <w:t>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323.18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$1,105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552.5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$17,910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Mahaska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$51,362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331.37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$1,442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240.41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$52,804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Marion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$39,285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306.92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$6,610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330.5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$45,895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Marshall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$105,364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332.37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$7,271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382.68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$112,635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Mills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$29,560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343.72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$2,822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282.25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$32,382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Mitchell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$6,469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359.41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$6,469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Monona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$11,307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297.56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$1,392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$12,699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Monroe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$14,634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298.65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$4,888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376.05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$19,522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Montgomery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$24,698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color w:val="000000"/>
          <w:sz w:val="18"/>
        </w:rPr>
        <w:t>38.33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$2,542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317.84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$27,240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Muscatine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1,075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$134,305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335.76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$9,116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337.63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1,184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$143,421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O'Brien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$10,586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278.59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$1,014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253.5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$11,600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Osceola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$4,970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382.3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$5,020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Page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$43,581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</w:t>
      </w:r>
      <w:r>
        <w:rPr>
          <w:rFonts w:ascii="Arial" w:hAnsi="Arial"/>
          <w:snapToGrid w:val="0"/>
          <w:color w:val="000000"/>
          <w:sz w:val="18"/>
        </w:rPr>
        <w:t>2.68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$10,304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412.18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$53,885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Palo Alto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$7,824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289.81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$7,824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Plymouth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$18,621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300.35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$19,423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Pocahontas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$12,809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312.42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201.66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$13,414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Polk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2,857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7,165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$925,697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324.01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$60,718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384.29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3,015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7,845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$986,415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Pottawattamie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2,192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$279,966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329.37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$27,951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372.68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2,513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$307,917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Poweshiek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$21,623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337.85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$5,092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424.37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$26,715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Ringgold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$6,565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298.4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403.5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$7,372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Sac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$13,850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337.8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$13,850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Scott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1,771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4,742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$582,465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328.89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$48,547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376.33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1,900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5,262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$631,012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Shelby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$13,054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296.68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$1,489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297.8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$14,543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Sioux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$18,179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313.43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$18,713</w:t>
      </w:r>
    </w:p>
    <w:p w:rsidR="00000000" w:rsidRDefault="00762E7D">
      <w:pPr>
        <w:widowControl w:val="0"/>
        <w:tabs>
          <w:tab w:val="left" w:pos="90"/>
          <w:tab w:val="right" w:pos="12900"/>
        </w:tabs>
        <w:spacing w:before="54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Thursday, August 23, 2</w:t>
      </w:r>
      <w:r>
        <w:rPr>
          <w:rFonts w:ascii="Arial" w:hAnsi="Arial"/>
          <w:snapToGrid w:val="0"/>
          <w:color w:val="000000"/>
          <w:sz w:val="18"/>
        </w:rPr>
        <w:t>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Page 3 of 4</w:t>
      </w:r>
    </w:p>
    <w:p w:rsidR="00000000" w:rsidRDefault="00762E7D">
      <w:pPr>
        <w:widowControl w:val="0"/>
        <w:tabs>
          <w:tab w:val="center" w:pos="6888"/>
        </w:tabs>
        <w:spacing w:before="24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br w:type="page"/>
      </w:r>
      <w:r>
        <w:rPr>
          <w:rFonts w:ascii="Arial" w:hAnsi="Arial"/>
          <w:snapToGrid w:val="0"/>
          <w:sz w:val="18"/>
        </w:rPr>
        <w:lastRenderedPageBreak/>
        <w:tab/>
      </w:r>
      <w:r>
        <w:rPr>
          <w:rFonts w:ascii="Arial" w:hAnsi="Arial"/>
          <w:b/>
          <w:snapToGrid w:val="0"/>
          <w:color w:val="000000"/>
          <w:sz w:val="18"/>
        </w:rPr>
        <w:t>Monthly Statistical Report of Public Assistance Program</w:t>
      </w:r>
    </w:p>
    <w:p w:rsidR="00000000" w:rsidRDefault="00762E7D">
      <w:pPr>
        <w:widowControl w:val="0"/>
        <w:tabs>
          <w:tab w:val="center" w:pos="372"/>
          <w:tab w:val="left" w:pos="780"/>
        </w:tabs>
        <w:spacing w:before="17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For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July 2001</w:t>
      </w:r>
    </w:p>
    <w:p w:rsidR="00000000" w:rsidRDefault="00762E7D">
      <w:pPr>
        <w:widowControl w:val="0"/>
        <w:tabs>
          <w:tab w:val="left" w:pos="5244"/>
          <w:tab w:val="left" w:pos="952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 </w:t>
      </w:r>
    </w:p>
    <w:p w:rsidR="00000000" w:rsidRDefault="00762E7D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</w:rPr>
      </w:pP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762E7D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</w:rPr>
      </w:pP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snapToGrid w:val="0"/>
        </w:rPr>
        <w:tab/>
      </w:r>
      <w:r>
        <w:rPr>
          <w:b/>
          <w:snapToGrid w:val="0"/>
          <w:color w:val="000000"/>
        </w:rPr>
        <w:t>of Persons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snapToGrid w:val="0"/>
        </w:rPr>
        <w:tab/>
      </w:r>
      <w:r>
        <w:rPr>
          <w:b/>
          <w:snapToGrid w:val="0"/>
          <w:color w:val="000000"/>
        </w:rPr>
        <w:t>Number of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snapToGrid w:val="0"/>
        </w:rPr>
        <w:tab/>
      </w:r>
      <w:r>
        <w:rPr>
          <w:b/>
          <w:snapToGrid w:val="0"/>
          <w:color w:val="000000"/>
        </w:rPr>
        <w:t>Gr</w:t>
      </w:r>
      <w:r>
        <w:rPr>
          <w:b/>
          <w:snapToGrid w:val="0"/>
          <w:color w:val="000000"/>
        </w:rPr>
        <w:t xml:space="preserve">ants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762E7D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</w:rPr>
      </w:pPr>
      <w:r>
        <w:rPr>
          <w:snapToGrid w:val="0"/>
        </w:rPr>
        <w:tab/>
      </w:r>
      <w:r>
        <w:rPr>
          <w:b/>
          <w:snapToGrid w:val="0"/>
          <w:color w:val="000000"/>
        </w:rPr>
        <w:t>of Cases</w:t>
      </w:r>
      <w:r>
        <w:rPr>
          <w:snapToGrid w:val="0"/>
        </w:rPr>
        <w:tab/>
      </w:r>
      <w:r>
        <w:rPr>
          <w:b/>
          <w:snapToGrid w:val="0"/>
          <w:color w:val="000000"/>
        </w:rPr>
        <w:t>Grants</w:t>
      </w:r>
      <w:r>
        <w:rPr>
          <w:snapToGrid w:val="0"/>
        </w:rPr>
        <w:tab/>
      </w:r>
      <w:r>
        <w:rPr>
          <w:b/>
          <w:snapToGrid w:val="0"/>
          <w:color w:val="000000"/>
        </w:rPr>
        <w:t>Per Case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snapToGrid w:val="0"/>
        </w:rPr>
        <w:tab/>
      </w:r>
      <w:r>
        <w:rPr>
          <w:b/>
          <w:snapToGrid w:val="0"/>
          <w:color w:val="000000"/>
        </w:rPr>
        <w:t>Persons</w:t>
      </w:r>
      <w:r>
        <w:rPr>
          <w:snapToGrid w:val="0"/>
        </w:rPr>
        <w:tab/>
      </w:r>
      <w:r>
        <w:rPr>
          <w:b/>
          <w:snapToGrid w:val="0"/>
          <w:color w:val="000000"/>
        </w:rPr>
        <w:t>Grants</w:t>
      </w:r>
      <w:r>
        <w:rPr>
          <w:snapToGrid w:val="0"/>
        </w:rPr>
        <w:tab/>
      </w:r>
      <w:r>
        <w:rPr>
          <w:b/>
          <w:snapToGrid w:val="0"/>
          <w:color w:val="000000"/>
        </w:rPr>
        <w:t>Per Case</w:t>
      </w:r>
      <w:r>
        <w:rPr>
          <w:snapToGrid w:val="0"/>
        </w:rPr>
        <w:tab/>
      </w:r>
      <w:r>
        <w:rPr>
          <w:b/>
          <w:snapToGrid w:val="0"/>
          <w:color w:val="000000"/>
        </w:rPr>
        <w:t>Cases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snapToGrid w:val="0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762E7D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County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Story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$73,567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326.96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$11,670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364.68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$85,237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Tama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$22,594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305.33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$1,679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335.8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$24,</w:t>
      </w:r>
      <w:r>
        <w:rPr>
          <w:rFonts w:ascii="Arial" w:hAnsi="Arial"/>
          <w:snapToGrid w:val="0"/>
          <w:color w:val="000000"/>
          <w:sz w:val="18"/>
        </w:rPr>
        <w:t>273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Taylor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$11,995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363.48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$1,036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$13,031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Union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$14,134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261.74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$14,682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 xml:space="preserve">Van </w:t>
      </w:r>
      <w:proofErr w:type="spellStart"/>
      <w:r>
        <w:rPr>
          <w:rFonts w:ascii="Arial" w:hAnsi="Arial"/>
          <w:snapToGrid w:val="0"/>
          <w:color w:val="000000"/>
          <w:sz w:val="18"/>
        </w:rPr>
        <w:t>Buren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$19,717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358.5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$3,170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352.22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$22,887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Wapello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1,110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$146,474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337.49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$11,429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346.33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$157</w:t>
      </w:r>
      <w:r>
        <w:rPr>
          <w:rFonts w:ascii="Arial" w:hAnsi="Arial"/>
          <w:snapToGrid w:val="0"/>
          <w:color w:val="000000"/>
          <w:sz w:val="18"/>
        </w:rPr>
        <w:t>,903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Warren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$40,467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293.24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$40,878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Washington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$31,707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333.75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$32,213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Wayne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$18,168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307.93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$2,610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$20,778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Webster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$123,371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321.28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$6,254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367.89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1,046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$129,6</w:t>
      </w:r>
      <w:r>
        <w:rPr>
          <w:rFonts w:ascii="Arial" w:hAnsi="Arial"/>
          <w:snapToGrid w:val="0"/>
          <w:color w:val="000000"/>
          <w:sz w:val="18"/>
        </w:rPr>
        <w:t>25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Winnebago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$11,989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315.51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$12,505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Winneshiek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$18,144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329.89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$1,222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305.5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$19,366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spellStart"/>
      <w:r>
        <w:rPr>
          <w:rFonts w:ascii="Arial" w:hAnsi="Arial"/>
          <w:snapToGrid w:val="0"/>
          <w:color w:val="000000"/>
          <w:sz w:val="18"/>
        </w:rPr>
        <w:t>Woodbury</w:t>
      </w:r>
      <w:proofErr w:type="spell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2,341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$291,900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333.6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$19,652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370.79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2,547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$311,552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Worth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$4,151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276.73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$3,576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$7,727</w:t>
      </w:r>
    </w:p>
    <w:p w:rsidR="00000000" w:rsidRDefault="00762E7D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Wright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$18,970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305.97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$2,320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331.42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$21,290</w:t>
      </w:r>
    </w:p>
    <w:p w:rsidR="00000000" w:rsidRDefault="00762E7D">
      <w:pPr>
        <w:widowControl w:val="0"/>
        <w:tabs>
          <w:tab w:val="left" w:pos="108"/>
          <w:tab w:val="left" w:pos="2124"/>
          <w:tab w:val="right" w:pos="3984"/>
          <w:tab w:val="left" w:pos="4176"/>
          <w:tab w:val="right" w:pos="6324"/>
          <w:tab w:val="left" w:pos="6612"/>
          <w:tab w:val="right" w:pos="10488"/>
        </w:tabs>
        <w:spacing w:before="161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State 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Cases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20,047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 -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53,253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Monthly Grants -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$6,556,932</w:t>
      </w:r>
    </w:p>
    <w:p w:rsidR="00000000" w:rsidRDefault="00762E7D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(* - Actual Total is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$6,556,984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due to rounding)</w:t>
      </w:r>
    </w:p>
    <w:p w:rsidR="00000000" w:rsidRDefault="00762E7D">
      <w:pPr>
        <w:widowControl w:val="0"/>
        <w:tabs>
          <w:tab w:val="center" w:pos="6888"/>
        </w:tabs>
        <w:spacing w:before="24"/>
        <w:rPr>
          <w:rFonts w:ascii="Arial" w:hAnsi="Arial"/>
          <w:snapToGrid w:val="0"/>
          <w:sz w:val="18"/>
        </w:rPr>
      </w:pPr>
    </w:p>
    <w:sectPr w:rsidR="00000000">
      <w:pgSz w:w="15840" w:h="12240" w:orient="landscape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762E7D"/>
    <w:rsid w:val="0076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8226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2001-08-23T18:23:00Z</cp:lastPrinted>
  <dcterms:created xsi:type="dcterms:W3CDTF">2009-04-17T15:48:00Z</dcterms:created>
  <dcterms:modified xsi:type="dcterms:W3CDTF">2009-04-17T15:48:00Z</dcterms:modified>
</cp:coreProperties>
</file>