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8C" w:rsidRDefault="00C12A8C">
      <w:pPr>
        <w:jc w:val="center"/>
        <w:rPr>
          <w:rFonts w:ascii="CG Times" w:hAnsi="CG Times"/>
          <w:b/>
          <w:bCs/>
          <w:color w:val="0000FF"/>
          <w:sz w:val="76"/>
        </w:rPr>
      </w:pPr>
      <w:r>
        <w:rPr>
          <w:rFonts w:ascii="CG Times" w:hAnsi="CG Times"/>
          <w:b/>
          <w:bCs/>
          <w:color w:val="0000FF"/>
          <w:sz w:val="100"/>
        </w:rPr>
        <w:t>C</w:t>
      </w:r>
      <w:r>
        <w:rPr>
          <w:rFonts w:ascii="CG Times" w:hAnsi="CG Times"/>
          <w:b/>
          <w:bCs/>
          <w:color w:val="0000FF"/>
          <w:sz w:val="76"/>
        </w:rPr>
        <w:t>ONSUMER</w:t>
      </w:r>
      <w:r>
        <w:rPr>
          <w:rFonts w:ascii="CG Times" w:hAnsi="CG Times"/>
          <w:b/>
          <w:bCs/>
          <w:color w:val="0000FF"/>
          <w:sz w:val="60"/>
        </w:rPr>
        <w:t xml:space="preserve"> </w:t>
      </w:r>
      <w:r>
        <w:rPr>
          <w:rFonts w:ascii="CG Times" w:hAnsi="CG Times"/>
          <w:b/>
          <w:bCs/>
          <w:color w:val="0000FF"/>
          <w:sz w:val="100"/>
        </w:rPr>
        <w:t>A</w:t>
      </w:r>
      <w:r>
        <w:rPr>
          <w:rFonts w:ascii="CG Times" w:hAnsi="CG Times"/>
          <w:b/>
          <w:bCs/>
          <w:color w:val="0000FF"/>
          <w:sz w:val="76"/>
        </w:rPr>
        <w:t>DVISORY</w:t>
      </w:r>
    </w:p>
    <w:p w:rsidR="00C12A8C" w:rsidRDefault="00716A6E">
      <w:pPr>
        <w:pStyle w:val="Heading1"/>
      </w:pPr>
      <w:r>
        <w:rPr>
          <w:sz w:val="28"/>
          <w:szCs w:val="28"/>
        </w:rPr>
        <w:t>July 2009</w:t>
      </w:r>
      <w:r w:rsidR="004F0CE8">
        <w:rPr>
          <w:sz w:val="28"/>
          <w:szCs w:val="28"/>
        </w:rPr>
        <w:t xml:space="preserve">                                   </w:t>
      </w:r>
      <w:r w:rsidR="00C12A8C">
        <w:t>By Attorney General Tom Miller</w:t>
      </w:r>
    </w:p>
    <w:p w:rsidR="00C12A8C" w:rsidRDefault="00C12A8C">
      <w:pPr>
        <w:jc w:val="both"/>
        <w:rPr>
          <w:rFonts w:ascii="CG Times" w:hAnsi="CG Times"/>
        </w:rPr>
      </w:pPr>
    </w:p>
    <w:p w:rsidR="00C12A8C" w:rsidRDefault="004F0CE8">
      <w:pPr>
        <w:jc w:val="both"/>
        <w:rPr>
          <w:rFonts w:ascii="CG Times" w:hAnsi="CG Times"/>
        </w:rPr>
      </w:pPr>
      <w:r>
        <w:rPr>
          <w:rFonts w:ascii="CG Times" w:hAnsi="CG Times"/>
        </w:rPr>
        <w:pict>
          <v:line id="_x0000_s1027" style="position:absolute;left:0;text-align:left;z-index:251657216" from="-36pt,4.7pt" to="513pt,4.7pt" strokecolor="blue" strokeweight="10pt"/>
        </w:pict>
      </w:r>
    </w:p>
    <w:p w:rsidR="004F0CE8" w:rsidRDefault="004F0CE8" w:rsidP="004F0CE8">
      <w:pPr>
        <w:jc w:val="both"/>
        <w:sectPr w:rsidR="004F0CE8" w:rsidSect="00716A6E">
          <w:type w:val="continuous"/>
          <w:pgSz w:w="12240" w:h="15840"/>
          <w:pgMar w:top="0" w:right="1440" w:bottom="0" w:left="1440" w:header="720" w:footer="720" w:gutter="0"/>
          <w:cols w:space="720"/>
        </w:sectPr>
      </w:pPr>
    </w:p>
    <w:p w:rsidR="00BD6955" w:rsidRDefault="00BD6955">
      <w:pPr>
        <w:jc w:val="both"/>
        <w:rPr>
          <w:rFonts w:ascii="CG Times" w:hAnsi="CG Times"/>
        </w:rPr>
      </w:pPr>
    </w:p>
    <w:p w:rsidR="00716A6E" w:rsidRDefault="00716A6E" w:rsidP="00716A6E">
      <w:pPr>
        <w:jc w:val="both"/>
        <w:rPr>
          <w:rFonts w:ascii="Arial" w:hAnsi="Arial" w:cs="Arial"/>
          <w:b/>
          <w:bCs/>
          <w:sz w:val="30"/>
          <w:szCs w:val="30"/>
        </w:rPr>
      </w:pPr>
      <w:r>
        <w:rPr>
          <w:rFonts w:ascii="Arial" w:hAnsi="Arial" w:cs="Arial"/>
          <w:b/>
          <w:bCs/>
          <w:sz w:val="56"/>
          <w:szCs w:val="56"/>
        </w:rPr>
        <w:t>Beware:  Counterfeit Check Scams</w:t>
      </w:r>
    </w:p>
    <w:p w:rsidR="00716A6E" w:rsidRDefault="00716A6E" w:rsidP="00716A6E">
      <w:pPr>
        <w:jc w:val="both"/>
        <w:rPr>
          <w:rFonts w:ascii="Arial" w:hAnsi="Arial" w:cs="Arial"/>
          <w:sz w:val="30"/>
          <w:szCs w:val="30"/>
        </w:rPr>
      </w:pPr>
      <w:r>
        <w:rPr>
          <w:rFonts w:ascii="Arial" w:hAnsi="Arial" w:cs="Arial"/>
          <w:b/>
          <w:bCs/>
          <w:sz w:val="30"/>
          <w:szCs w:val="30"/>
        </w:rPr>
        <w:t xml:space="preserve">Counterfeit checks plus wiring money usually adds up to </w:t>
      </w:r>
      <w:r>
        <w:rPr>
          <w:rFonts w:ascii="Arial" w:hAnsi="Arial" w:cs="Arial"/>
          <w:b/>
          <w:bCs/>
          <w:sz w:val="30"/>
          <w:szCs w:val="30"/>
          <w:u w:val="single"/>
        </w:rPr>
        <w:t>fraud</w:t>
      </w:r>
      <w:r>
        <w:rPr>
          <w:rFonts w:ascii="Arial" w:hAnsi="Arial" w:cs="Arial"/>
          <w:b/>
          <w:bCs/>
          <w:sz w:val="30"/>
          <w:szCs w:val="30"/>
        </w:rPr>
        <w:t>.</w:t>
      </w:r>
    </w:p>
    <w:p w:rsidR="00716A6E" w:rsidRDefault="00716A6E" w:rsidP="00716A6E">
      <w:pPr>
        <w:jc w:val="both"/>
        <w:rPr>
          <w:rFonts w:ascii="Arial" w:hAnsi="Arial" w:cs="Arial"/>
        </w:rPr>
      </w:pPr>
    </w:p>
    <w:p w:rsidR="00716A6E" w:rsidRDefault="00716A6E" w:rsidP="00716A6E">
      <w:pPr>
        <w:jc w:val="both"/>
        <w:rPr>
          <w:rFonts w:ascii="Arial" w:hAnsi="Arial" w:cs="Arial"/>
        </w:rPr>
      </w:pPr>
      <w:r>
        <w:rPr>
          <w:rFonts w:ascii="Arial" w:hAnsi="Arial" w:cs="Arial"/>
        </w:rPr>
        <w:tab/>
        <w:t xml:space="preserve">There is no end to consumer scams that involve Iowans being tricked into cashing counterfeit checks and wiring off all or part of the money to con-artists in </w:t>
      </w:r>
      <w:smartTag w:uri="urn:schemas-microsoft-com:office:smarttags" w:element="country-region">
        <w:smartTag w:uri="urn:schemas-microsoft-com:office:smarttags" w:element="place">
          <w:r>
            <w:rPr>
              <w:rFonts w:ascii="Arial" w:hAnsi="Arial" w:cs="Arial"/>
            </w:rPr>
            <w:t>Canada</w:t>
          </w:r>
        </w:smartTag>
      </w:smartTag>
      <w:r>
        <w:rPr>
          <w:rFonts w:ascii="Arial" w:hAnsi="Arial" w:cs="Arial"/>
        </w:rPr>
        <w:t xml:space="preserve"> or overseas.  Victims lose thousands of dollars, and there’s no way to recover the money.</w:t>
      </w:r>
    </w:p>
    <w:p w:rsidR="00716A6E" w:rsidRDefault="00716A6E" w:rsidP="00716A6E">
      <w:pPr>
        <w:jc w:val="both"/>
        <w:rPr>
          <w:rFonts w:ascii="Arial" w:hAnsi="Arial" w:cs="Arial"/>
        </w:rPr>
      </w:pPr>
    </w:p>
    <w:p w:rsidR="00716A6E" w:rsidRDefault="00716A6E" w:rsidP="00716A6E">
      <w:pPr>
        <w:jc w:val="both"/>
        <w:rPr>
          <w:rFonts w:ascii="Arial" w:hAnsi="Arial" w:cs="Arial"/>
        </w:rPr>
      </w:pPr>
      <w:r>
        <w:rPr>
          <w:rFonts w:ascii="Arial" w:hAnsi="Arial" w:cs="Arial"/>
        </w:rPr>
        <w:tab/>
      </w:r>
      <w:r>
        <w:rPr>
          <w:rFonts w:ascii="Arial" w:hAnsi="Arial" w:cs="Arial"/>
          <w:b/>
          <w:bCs/>
        </w:rPr>
        <w:t xml:space="preserve">“Check scams” are nasty, and they keep appearing with new variations: </w:t>
      </w:r>
    </w:p>
    <w:p w:rsidR="00716A6E" w:rsidRDefault="00716A6E" w:rsidP="00716A6E">
      <w:pPr>
        <w:jc w:val="both"/>
        <w:rPr>
          <w:rFonts w:ascii="Arial" w:hAnsi="Arial" w:cs="Arial"/>
        </w:rPr>
      </w:pPr>
    </w:p>
    <w:p w:rsidR="00716A6E" w:rsidRDefault="00716A6E" w:rsidP="00716A6E">
      <w:pPr>
        <w:jc w:val="both"/>
        <w:sectPr w:rsidR="00716A6E">
          <w:headerReference w:type="default" r:id="rId7"/>
          <w:footerReference w:type="default" r:id="rId8"/>
          <w:type w:val="continuous"/>
          <w:pgSz w:w="12240" w:h="15840"/>
          <w:pgMar w:top="360" w:right="1440" w:bottom="270" w:left="1440" w:header="360" w:footer="750" w:gutter="0"/>
          <w:cols w:space="720"/>
        </w:sectPr>
      </w:pPr>
    </w:p>
    <w:p w:rsidR="00716A6E" w:rsidRDefault="00716A6E" w:rsidP="00716A6E">
      <w:pPr>
        <w:pStyle w:val="1AutoList12"/>
        <w:numPr>
          <w:ilvl w:val="0"/>
          <w:numId w:val="4"/>
        </w:numPr>
        <w:rPr>
          <w:rFonts w:ascii="Arial" w:hAnsi="Arial" w:cs="Arial"/>
          <w:b/>
          <w:bCs/>
        </w:rPr>
      </w:pPr>
      <w:r>
        <w:rPr>
          <w:rFonts w:ascii="Arial" w:hAnsi="Arial" w:cs="Arial"/>
          <w:b/>
          <w:bCs/>
        </w:rPr>
        <w:lastRenderedPageBreak/>
        <w:t>Phony lottery scams.</w:t>
      </w:r>
      <w:r>
        <w:rPr>
          <w:rFonts w:ascii="Arial" w:hAnsi="Arial" w:cs="Arial"/>
        </w:rPr>
        <w:t xml:space="preserve">  Example: You receive a letter (or perhaps a phone call or e-mail) saying you’ve won $100,000 in an overseas lottery.  All you have to do is cash the check they provide, and wire them $3,500 for “taxes” or “fees.”  You cash the check, you send the money, but you never get the prize -- and you must pay back the bank when the check “bounces.”  The crooks can’t be traced or punished.</w:t>
      </w:r>
    </w:p>
    <w:p w:rsidR="00716A6E" w:rsidRDefault="00716A6E" w:rsidP="00716A6E">
      <w:pPr>
        <w:jc w:val="both"/>
        <w:rPr>
          <w:rFonts w:ascii="Arial" w:hAnsi="Arial" w:cs="Arial"/>
          <w:b/>
          <w:bCs/>
        </w:rPr>
      </w:pPr>
    </w:p>
    <w:p w:rsidR="00716A6E" w:rsidRDefault="00716A6E" w:rsidP="00716A6E">
      <w:pPr>
        <w:pStyle w:val="1AutoList12"/>
        <w:numPr>
          <w:ilvl w:val="0"/>
          <w:numId w:val="5"/>
        </w:numPr>
        <w:rPr>
          <w:rFonts w:ascii="Arial" w:hAnsi="Arial" w:cs="Arial"/>
        </w:rPr>
      </w:pPr>
      <w:r>
        <w:rPr>
          <w:rFonts w:ascii="Arial" w:hAnsi="Arial" w:cs="Arial"/>
          <w:b/>
          <w:bCs/>
        </w:rPr>
        <w:t>Overpayment when you are selling on-line.</w:t>
      </w:r>
      <w:r>
        <w:rPr>
          <w:rFonts w:ascii="Arial" w:hAnsi="Arial" w:cs="Arial"/>
        </w:rPr>
        <w:t xml:space="preserve">  Example:  You are selling a used car on-line (or any other product or service). You get an offer by e-mail -- but they have some reason for sending you a check for MORE than you are asking, and they want you to wire the overpayment back to them.  You cash the check and send the overpayment to them – but the check bounces before long . . . . and the bank comes back at you for all its money.  The money you wired is gone, and it could have been picked up anywhere in the world.  The crooks can’t be traced or caught.</w:t>
      </w:r>
    </w:p>
    <w:p w:rsidR="00716A6E" w:rsidRDefault="00716A6E" w:rsidP="00716A6E">
      <w:pPr>
        <w:jc w:val="both"/>
        <w:rPr>
          <w:rFonts w:ascii="Arial" w:hAnsi="Arial" w:cs="Arial"/>
        </w:rPr>
      </w:pPr>
    </w:p>
    <w:p w:rsidR="00716A6E" w:rsidRDefault="00716A6E" w:rsidP="00716A6E">
      <w:pPr>
        <w:pStyle w:val="1AutoList12"/>
        <w:numPr>
          <w:ilvl w:val="0"/>
          <w:numId w:val="6"/>
        </w:numPr>
        <w:rPr>
          <w:rFonts w:ascii="Arial" w:hAnsi="Arial" w:cs="Arial"/>
        </w:rPr>
      </w:pPr>
      <w:r>
        <w:rPr>
          <w:rFonts w:ascii="Arial" w:hAnsi="Arial" w:cs="Arial"/>
          <w:b/>
          <w:bCs/>
        </w:rPr>
        <w:t xml:space="preserve">“Secret Shopper” scams.  </w:t>
      </w:r>
      <w:r>
        <w:rPr>
          <w:rFonts w:ascii="Arial" w:hAnsi="Arial" w:cs="Arial"/>
        </w:rPr>
        <w:t xml:space="preserve">Example:  You are invited to “evaluate the service” of a money transfer outlet, such as </w:t>
      </w:r>
      <w:proofErr w:type="spellStart"/>
      <w:r>
        <w:rPr>
          <w:rFonts w:ascii="Arial" w:hAnsi="Arial" w:cs="Arial"/>
        </w:rPr>
        <w:t>MoneyGram</w:t>
      </w:r>
      <w:proofErr w:type="spellEnd"/>
      <w:r>
        <w:rPr>
          <w:rFonts w:ascii="Arial" w:hAnsi="Arial" w:cs="Arial"/>
        </w:rPr>
        <w:t xml:space="preserve"> or </w:t>
      </w:r>
      <w:smartTag w:uri="urn:schemas-microsoft-com:office:smarttags" w:element="place">
        <w:r>
          <w:rPr>
            <w:rFonts w:ascii="Arial" w:hAnsi="Arial" w:cs="Arial"/>
          </w:rPr>
          <w:t>Western Union</w:t>
        </w:r>
      </w:smartTag>
      <w:r>
        <w:rPr>
          <w:rFonts w:ascii="Arial" w:hAnsi="Arial" w:cs="Arial"/>
        </w:rPr>
        <w:t>.  The “scammer” sends you a check for $3,000 and tells you to cash it, keep $200 as your payment, and wire $2,800 to them as a “test.”  You do it – but you lose the $2,800 when the check eventually bounces.  You must pay back the bank.  It was all a hoax.</w:t>
      </w:r>
    </w:p>
    <w:p w:rsidR="00716A6E" w:rsidRDefault="00716A6E" w:rsidP="00716A6E">
      <w:pPr>
        <w:jc w:val="both"/>
        <w:rPr>
          <w:rFonts w:ascii="Arial" w:hAnsi="Arial" w:cs="Arial"/>
        </w:rPr>
      </w:pPr>
    </w:p>
    <w:p w:rsidR="00716A6E" w:rsidRDefault="00716A6E" w:rsidP="00716A6E">
      <w:pPr>
        <w:jc w:val="both"/>
        <w:rPr>
          <w:rFonts w:ascii="Arial" w:hAnsi="Arial" w:cs="Arial"/>
        </w:rPr>
      </w:pPr>
      <w:r>
        <w:rPr>
          <w:rFonts w:ascii="Arial" w:hAnsi="Arial" w:cs="Arial"/>
        </w:rPr>
        <w:tab/>
        <w:t xml:space="preserve">We constantly see new variations of these nasty schemes.  The checks are superb facsimiles or copies, and they even fool banks – at first.  They can be cashier’s checks, corporate checks, or even U.S. Postal money orders.  So, if someone wants to give you a check, be suspicious unless you know them and KNOW they are reputable.  </w:t>
      </w:r>
    </w:p>
    <w:p w:rsidR="00716A6E" w:rsidRDefault="00716A6E" w:rsidP="00716A6E">
      <w:pPr>
        <w:jc w:val="both"/>
        <w:rPr>
          <w:rFonts w:ascii="Arial" w:hAnsi="Arial" w:cs="Arial"/>
        </w:rPr>
      </w:pPr>
    </w:p>
    <w:p w:rsidR="00716A6E" w:rsidRDefault="00716A6E" w:rsidP="00716A6E">
      <w:pPr>
        <w:jc w:val="both"/>
        <w:rPr>
          <w:rFonts w:ascii="Arial" w:hAnsi="Arial" w:cs="Arial"/>
        </w:rPr>
      </w:pPr>
      <w:r>
        <w:rPr>
          <w:rFonts w:ascii="Arial" w:hAnsi="Arial" w:cs="Arial"/>
        </w:rPr>
        <w:tab/>
        <w:t xml:space="preserve">NEVER wire money to a stranger.  Con-artists of all kinds get victims to wire them money (not just counterfeit check scams.)  If it’s a scam, you will not get your money back. </w:t>
      </w:r>
    </w:p>
    <w:p w:rsidR="00716A6E" w:rsidRDefault="00716A6E" w:rsidP="00716A6E">
      <w:pPr>
        <w:jc w:val="both"/>
        <w:rPr>
          <w:rFonts w:ascii="Arial" w:hAnsi="Arial" w:cs="Arial"/>
        </w:rPr>
      </w:pPr>
    </w:p>
    <w:p w:rsidR="00716A6E" w:rsidRDefault="00716A6E" w:rsidP="00716A6E">
      <w:pPr>
        <w:jc w:val="both"/>
      </w:pPr>
      <w:r>
        <w:rPr>
          <w:rFonts w:ascii="Arial" w:hAnsi="Arial" w:cs="Arial"/>
        </w:rPr>
        <w:tab/>
        <w:t xml:space="preserve">If you have been cheated by a counterfeit check scam or wire-transfer scam of any kind, write to the Attorney General's Consumer Protection Division, </w:t>
      </w:r>
      <w:smartTag w:uri="urn:schemas-microsoft-com:office:smarttags" w:element="PlaceName">
        <w:r>
          <w:rPr>
            <w:rFonts w:ascii="Arial" w:hAnsi="Arial" w:cs="Arial"/>
          </w:rPr>
          <w:t>Hoover</w:t>
        </w:r>
      </w:smartTag>
      <w:r>
        <w:rPr>
          <w:rFonts w:ascii="Arial" w:hAnsi="Arial" w:cs="Arial"/>
        </w:rPr>
        <w:t xml:space="preserve"> </w:t>
      </w:r>
      <w:smartTag w:uri="urn:schemas-microsoft-com:office:smarttags" w:element="PlaceType">
        <w:r>
          <w:rPr>
            <w:rFonts w:ascii="Arial" w:hAnsi="Arial" w:cs="Arial"/>
          </w:rPr>
          <w:t>Building</w:t>
        </w:r>
      </w:smartTag>
      <w:r>
        <w:rPr>
          <w:rFonts w:ascii="Arial" w:hAnsi="Arial" w:cs="Arial"/>
        </w:rPr>
        <w:t xml:space="preserve">, </w:t>
      </w:r>
      <w:smartTag w:uri="urn:schemas-microsoft-com:office:smarttags" w:element="place">
        <w:smartTag w:uri="urn:schemas-microsoft-com:office:smarttags" w:element="City">
          <w:r>
            <w:rPr>
              <w:rFonts w:ascii="Arial" w:hAnsi="Arial" w:cs="Arial"/>
            </w:rPr>
            <w:t>Des Moines</w:t>
          </w:r>
        </w:smartTag>
        <w:r>
          <w:rPr>
            <w:rFonts w:ascii="Arial" w:hAnsi="Arial" w:cs="Arial"/>
          </w:rPr>
          <w:t xml:space="preserve">, </w:t>
        </w:r>
        <w:smartTag w:uri="urn:schemas-microsoft-com:office:smarttags" w:element="State">
          <w:r>
            <w:rPr>
              <w:rFonts w:ascii="Arial" w:hAnsi="Arial" w:cs="Arial"/>
            </w:rPr>
            <w:t>Iowa</w:t>
          </w:r>
        </w:smartTag>
        <w:r>
          <w:rPr>
            <w:rFonts w:ascii="Arial" w:hAnsi="Arial" w:cs="Arial"/>
          </w:rPr>
          <w:t xml:space="preserve">  </w:t>
        </w:r>
        <w:smartTag w:uri="urn:schemas-microsoft-com:office:smarttags" w:element="PostalCode">
          <w:r>
            <w:rPr>
              <w:rFonts w:ascii="Arial" w:hAnsi="Arial" w:cs="Arial"/>
            </w:rPr>
            <w:t>50319</w:t>
          </w:r>
        </w:smartTag>
      </w:smartTag>
      <w:r>
        <w:rPr>
          <w:rFonts w:ascii="Arial" w:hAnsi="Arial" w:cs="Arial"/>
        </w:rPr>
        <w:t xml:space="preserve">.  Call 515-281-5926, or 888-777-4590 toll free.  The A.G. web site is: </w:t>
      </w:r>
      <w:r>
        <w:fldChar w:fldCharType="begin"/>
      </w:r>
      <w:r>
        <w:instrText xml:space="preserve"> GOTOBUTTON BM_1_ </w:instrText>
      </w:r>
      <w:r>
        <w:rPr>
          <w:rFonts w:ascii="Arial" w:hAnsi="Arial" w:cs="Arial"/>
        </w:rPr>
        <w:instrText>www.IowaAttorneyGeneral.gov</w:instrText>
      </w:r>
      <w:r>
        <w:fldChar w:fldCharType="end"/>
      </w:r>
      <w:r>
        <w:rPr>
          <w:rFonts w:ascii="Arial" w:hAnsi="Arial" w:cs="Arial"/>
        </w:rPr>
        <w:t xml:space="preserve">.   The Federal Trade Commission site is </w:t>
      </w:r>
      <w:r>
        <w:fldChar w:fldCharType="begin"/>
      </w:r>
      <w:r>
        <w:instrText xml:space="preserve"> GOTOBUTTON BM_2_ </w:instrText>
      </w:r>
      <w:r>
        <w:rPr>
          <w:rFonts w:ascii="Arial" w:hAnsi="Arial" w:cs="Arial"/>
        </w:rPr>
        <w:instrText>www.ftc.gov</w:instrText>
      </w:r>
      <w:r>
        <w:fldChar w:fldCharType="end"/>
      </w:r>
      <w:r>
        <w:rPr>
          <w:rFonts w:ascii="Arial" w:hAnsi="Arial" w:cs="Arial"/>
        </w:rPr>
        <w:t>.</w:t>
      </w:r>
    </w:p>
    <w:p w:rsidR="00716A6E" w:rsidRDefault="00716A6E">
      <w:pPr>
        <w:jc w:val="both"/>
        <w:rPr>
          <w:rFonts w:ascii="CG Times" w:hAnsi="CG Times"/>
        </w:rPr>
      </w:pPr>
    </w:p>
    <w:p w:rsidR="00C12A8C" w:rsidRPr="001B54E4" w:rsidRDefault="00BD6955" w:rsidP="00BD6955">
      <w:pPr>
        <w:jc w:val="center"/>
        <w:rPr>
          <w:rFonts w:ascii="CG Times" w:hAnsi="CG Times"/>
          <w:lang w:val="fr-FR"/>
        </w:rPr>
      </w:pPr>
      <w:r w:rsidRPr="001B54E4">
        <w:rPr>
          <w:rFonts w:ascii="CG Times" w:hAnsi="CG Times"/>
          <w:b/>
          <w:bCs/>
          <w:color w:val="0000FF"/>
          <w:lang w:val="fr-FR"/>
        </w:rPr>
        <w:t xml:space="preserve">Consumer Protection Division </w:t>
      </w:r>
      <w:r w:rsidRPr="001B54E4">
        <w:rPr>
          <w:rFonts w:ascii="WP TypographicSymbols" w:hAnsi="WP TypographicSymbols"/>
          <w:color w:val="0000FF"/>
          <w:lang w:val="fr-FR"/>
        </w:rPr>
        <w:t xml:space="preserve">! </w:t>
      </w:r>
      <w:r w:rsidRPr="001B54E4">
        <w:rPr>
          <w:rFonts w:ascii="CG Times" w:hAnsi="CG Times"/>
          <w:b/>
          <w:bCs/>
          <w:color w:val="0000FF"/>
          <w:lang w:val="fr-FR"/>
        </w:rPr>
        <w:t>Hoover</w:t>
      </w:r>
      <w:r w:rsidR="001B54E4" w:rsidRPr="001B54E4">
        <w:rPr>
          <w:rFonts w:ascii="CG Times" w:hAnsi="CG Times"/>
          <w:b/>
          <w:bCs/>
          <w:color w:val="0000FF"/>
          <w:lang w:val="fr-FR"/>
        </w:rPr>
        <w:t xml:space="preserve"> Bldg.</w:t>
      </w:r>
      <w:r w:rsidRPr="001B54E4">
        <w:rPr>
          <w:rFonts w:ascii="CG Times" w:hAnsi="CG Times"/>
          <w:b/>
          <w:bCs/>
          <w:color w:val="0000FF"/>
          <w:lang w:val="fr-FR"/>
        </w:rPr>
        <w:t xml:space="preserve"> </w:t>
      </w:r>
      <w:r w:rsidRPr="001B54E4">
        <w:rPr>
          <w:rFonts w:ascii="WP TypographicSymbols" w:hAnsi="WP TypographicSymbols"/>
          <w:color w:val="0000FF"/>
          <w:lang w:val="fr-FR"/>
        </w:rPr>
        <w:t xml:space="preserve">! </w:t>
      </w:r>
      <w:r w:rsidRPr="001B54E4">
        <w:rPr>
          <w:rFonts w:ascii="CG Times" w:hAnsi="CG Times"/>
          <w:b/>
          <w:bCs/>
          <w:color w:val="0000FF"/>
          <w:lang w:val="fr-FR"/>
        </w:rPr>
        <w:t>Des Moines</w:t>
      </w:r>
      <w:r w:rsidR="001B54E4" w:rsidRPr="001B54E4">
        <w:rPr>
          <w:rFonts w:ascii="CG Times" w:hAnsi="CG Times"/>
          <w:b/>
          <w:bCs/>
          <w:color w:val="0000FF"/>
          <w:lang w:val="fr-FR"/>
        </w:rPr>
        <w:t>, IA</w:t>
      </w:r>
      <w:r w:rsidRPr="001B54E4">
        <w:rPr>
          <w:rFonts w:ascii="CG Times" w:hAnsi="CG Times"/>
          <w:b/>
          <w:bCs/>
          <w:color w:val="0000FF"/>
          <w:lang w:val="fr-FR"/>
        </w:rPr>
        <w:t xml:space="preserve"> 50319 </w:t>
      </w:r>
      <w:r w:rsidRPr="001B54E4">
        <w:rPr>
          <w:rFonts w:ascii="WP TypographicSymbols" w:hAnsi="WP TypographicSymbols"/>
          <w:color w:val="0000FF"/>
          <w:lang w:val="fr-FR"/>
        </w:rPr>
        <w:t>!</w:t>
      </w:r>
      <w:r w:rsidR="001B54E4">
        <w:rPr>
          <w:rFonts w:ascii="CG Times" w:hAnsi="CG Times"/>
          <w:b/>
          <w:bCs/>
          <w:color w:val="0000FF"/>
          <w:lang w:val="fr-FR"/>
        </w:rPr>
        <w:t xml:space="preserve"> 515/281-5926</w:t>
      </w:r>
      <w:r w:rsidR="001B54E4" w:rsidRPr="001B54E4">
        <w:rPr>
          <w:rFonts w:ascii="CG Times" w:hAnsi="CG Times"/>
          <w:b/>
          <w:bCs/>
          <w:color w:val="0000FF"/>
          <w:lang w:val="fr-FR"/>
        </w:rPr>
        <w:t xml:space="preserve"> </w:t>
      </w:r>
      <w:r w:rsidR="001B54E4" w:rsidRPr="001B54E4">
        <w:rPr>
          <w:rFonts w:ascii="WP TypographicSymbols" w:hAnsi="WP TypographicSymbols"/>
          <w:color w:val="0000FF"/>
          <w:lang w:val="fr-FR"/>
        </w:rPr>
        <w:t>!</w:t>
      </w:r>
      <w:r w:rsidR="001B54E4">
        <w:rPr>
          <w:rFonts w:ascii="CG Times" w:hAnsi="CG Times"/>
          <w:b/>
          <w:bCs/>
          <w:color w:val="0000FF"/>
          <w:lang w:val="fr-FR"/>
        </w:rPr>
        <w:t xml:space="preserve"> 888/777-4590</w:t>
      </w:r>
      <w:r w:rsidR="001B54E4" w:rsidRPr="001B54E4">
        <w:rPr>
          <w:rFonts w:ascii="CG Times" w:hAnsi="CG Times"/>
          <w:b/>
          <w:bCs/>
          <w:color w:val="0000FF"/>
          <w:lang w:val="fr-FR"/>
        </w:rPr>
        <w:t xml:space="preserve"> </w:t>
      </w:r>
    </w:p>
    <w:p w:rsidR="00C12A8C" w:rsidRPr="001B54E4" w:rsidRDefault="00C12A8C">
      <w:pPr>
        <w:jc w:val="both"/>
        <w:rPr>
          <w:rFonts w:ascii="CG Times" w:hAnsi="CG Times"/>
          <w:lang w:val="fr-FR"/>
        </w:rPr>
      </w:pPr>
      <w:r>
        <w:rPr>
          <w:rFonts w:ascii="CG Times" w:hAnsi="CG Times"/>
          <w:noProof/>
          <w:sz w:val="20"/>
        </w:rPr>
        <w:lastRenderedPageBreak/>
        <w:pict>
          <v:line id="_x0000_s1028" style="position:absolute;left:0;text-align:left;z-index:251658240" from="0,11.4pt" to="549pt,11.4pt" strokecolor="blue" strokeweight="10pt"/>
        </w:pict>
      </w:r>
    </w:p>
    <w:sectPr w:rsidR="00C12A8C" w:rsidRPr="001B54E4" w:rsidSect="004F0CE8">
      <w:type w:val="continuous"/>
      <w:pgSz w:w="12240" w:h="15840"/>
      <w:pgMar w:top="0" w:right="720" w:bottom="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4C6C37">
      <w:r>
        <w:separator/>
      </w:r>
    </w:p>
  </w:endnote>
  <w:endnote w:type="continuationSeparator" w:id="1">
    <w:p w:rsidR="00000000" w:rsidRDefault="004C6C37">
      <w:r>
        <w:continuationSeparator/>
      </w:r>
    </w:p>
  </w:endnote>
</w:endnotes>
</file>

<file path=word/fontTable.xml><?xml version="1.0" encoding="utf-8"?>
<w:fonts xmlns:r="http://schemas.openxmlformats.org/officeDocument/2006/relationships" xmlns:w="http://schemas.openxmlformats.org/wordprocessingml/2006/main">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A6E" w:rsidRPr="00716A6E" w:rsidRDefault="00716A6E">
    <w:pPr>
      <w:ind w:left="-864" w:right="-972"/>
      <w:jc w:val="center"/>
      <w:rPr>
        <w:color w:val="0000FF"/>
        <w:lang w:val="fr-FR"/>
      </w:rPr>
    </w:pPr>
    <w:r w:rsidRPr="00716A6E">
      <w:rPr>
        <w:color w:val="0000FF"/>
        <w:lang w:val="fr-FR"/>
      </w:rPr>
      <w:t xml:space="preserve">Consumer Protection Division </w:t>
    </w:r>
    <w:r>
      <w:rPr>
        <w:rFonts w:ascii="WP TypographicSymbols" w:hAnsi="WP TypographicSymbols" w:cs="WP TypographicSymbols"/>
        <w:color w:val="0000FF"/>
      </w:rPr>
      <w:t></w:t>
    </w:r>
    <w:r w:rsidRPr="00716A6E">
      <w:rPr>
        <w:color w:val="0000FF"/>
        <w:lang w:val="fr-FR"/>
      </w:rPr>
      <w:t xml:space="preserve"> Hoover Bldg. </w:t>
    </w:r>
    <w:r>
      <w:rPr>
        <w:rFonts w:ascii="WP TypographicSymbols" w:hAnsi="WP TypographicSymbols" w:cs="WP TypographicSymbols"/>
        <w:color w:val="0000FF"/>
      </w:rPr>
      <w:t></w:t>
    </w:r>
    <w:r w:rsidRPr="00716A6E">
      <w:rPr>
        <w:color w:val="0000FF"/>
        <w:lang w:val="fr-FR"/>
      </w:rPr>
      <w:t xml:space="preserve"> Des Moines, IA 50319 </w:t>
    </w:r>
    <w:r>
      <w:rPr>
        <w:rFonts w:ascii="WP TypographicSymbols" w:hAnsi="WP TypographicSymbols" w:cs="WP TypographicSymbols"/>
        <w:color w:val="0000FF"/>
      </w:rPr>
      <w:t></w:t>
    </w:r>
    <w:r w:rsidRPr="00716A6E">
      <w:rPr>
        <w:color w:val="0000FF"/>
        <w:lang w:val="fr-FR"/>
      </w:rPr>
      <w:t xml:space="preserve"> 515-281-5926 </w:t>
    </w:r>
    <w:r>
      <w:rPr>
        <w:rFonts w:ascii="WP TypographicSymbols" w:hAnsi="WP TypographicSymbols" w:cs="WP TypographicSymbols"/>
        <w:color w:val="0000FF"/>
      </w:rPr>
      <w:t></w:t>
    </w:r>
    <w:r w:rsidRPr="00716A6E">
      <w:rPr>
        <w:color w:val="0000FF"/>
        <w:lang w:val="fr-FR"/>
      </w:rPr>
      <w:t xml:space="preserve"> 888-777-4590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4C6C37">
      <w:r>
        <w:separator/>
      </w:r>
    </w:p>
  </w:footnote>
  <w:footnote w:type="continuationSeparator" w:id="1">
    <w:p w:rsidR="00000000" w:rsidRDefault="004C6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A6E" w:rsidRDefault="00716A6E">
    <w:pPr>
      <w:ind w:left="-432" w:right="-432"/>
      <w:jc w:val="center"/>
      <w:rPr>
        <w:color w:val="0000FF"/>
        <w:sz w:val="80"/>
        <w:szCs w:val="80"/>
      </w:rPr>
    </w:pPr>
    <w:r>
      <w:rPr>
        <w:b/>
        <w:bCs/>
        <w:color w:val="0000FF"/>
        <w:sz w:val="100"/>
        <w:szCs w:val="100"/>
      </w:rPr>
      <w:t>C</w:t>
    </w:r>
    <w:r>
      <w:rPr>
        <w:b/>
        <w:bCs/>
        <w:color w:val="0000FF"/>
        <w:sz w:val="76"/>
        <w:szCs w:val="76"/>
      </w:rPr>
      <w:t>ONSUMER</w:t>
    </w:r>
    <w:r>
      <w:rPr>
        <w:b/>
        <w:bCs/>
        <w:color w:val="0000FF"/>
        <w:sz w:val="80"/>
        <w:szCs w:val="80"/>
      </w:rPr>
      <w:t xml:space="preserve"> </w:t>
    </w:r>
    <w:r>
      <w:rPr>
        <w:b/>
        <w:bCs/>
        <w:color w:val="0000FF"/>
        <w:sz w:val="100"/>
        <w:szCs w:val="100"/>
      </w:rPr>
      <w:t>A</w:t>
    </w:r>
    <w:r>
      <w:rPr>
        <w:b/>
        <w:bCs/>
        <w:color w:val="0000FF"/>
        <w:sz w:val="80"/>
        <w:szCs w:val="80"/>
      </w:rPr>
      <w:t>DVISORY</w:t>
    </w:r>
  </w:p>
  <w:p w:rsidR="00716A6E" w:rsidRDefault="00716A6E">
    <w:pPr>
      <w:ind w:left="-864" w:right="-864"/>
      <w:rPr>
        <w:color w:val="0000FF"/>
        <w:sz w:val="40"/>
        <w:szCs w:val="40"/>
      </w:rPr>
    </w:pPr>
    <w:r>
      <w:rPr>
        <w:i/>
        <w:iCs/>
        <w:color w:val="0000FF"/>
      </w:rPr>
      <w:t>July 2009</w:t>
    </w:r>
    <w:r>
      <w:rPr>
        <w:color w:val="0000FF"/>
      </w:rPr>
      <w:tab/>
    </w:r>
    <w:r>
      <w:rPr>
        <w:b/>
        <w:bCs/>
        <w:color w:val="0000FF"/>
        <w:sz w:val="40"/>
        <w:szCs w:val="40"/>
      </w:rPr>
      <w:t>By Attorney General Tom Miller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7B9F"/>
    <w:multiLevelType w:val="multilevel"/>
    <w:tmpl w:val="936E4E4A"/>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1">
    <w:nsid w:val="20A5164A"/>
    <w:multiLevelType w:val="multilevel"/>
    <w:tmpl w:val="936E4E4A"/>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
    <w:nsid w:val="3403173E"/>
    <w:multiLevelType w:val="multilevel"/>
    <w:tmpl w:val="936E4E4A"/>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3">
    <w:nsid w:val="622563CD"/>
    <w:multiLevelType w:val="multilevel"/>
    <w:tmpl w:val="0178AD8C"/>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4">
    <w:nsid w:val="694E26E7"/>
    <w:multiLevelType w:val="multilevel"/>
    <w:tmpl w:val="0178AD8C"/>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5">
    <w:nsid w:val="72FA223A"/>
    <w:multiLevelType w:val="multilevel"/>
    <w:tmpl w:val="0178AD8C"/>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BD6955"/>
    <w:rsid w:val="000A1EB2"/>
    <w:rsid w:val="001B54E4"/>
    <w:rsid w:val="004C6C37"/>
    <w:rsid w:val="004F0CE8"/>
    <w:rsid w:val="00716A6E"/>
    <w:rsid w:val="009343C0"/>
    <w:rsid w:val="00BD6955"/>
    <w:rsid w:val="00C12A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CG Times" w:hAnsi="CG Times"/>
      <w:b/>
      <w:bCs/>
      <w:color w:val="0000FF"/>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Paragraph">
    <w:name w:val="1Paragraph"/>
    <w:rsid w:val="004F0CE8"/>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1AutoList12">
    <w:name w:val="1AutoList12"/>
    <w:rsid w:val="00716A6E"/>
    <w:pPr>
      <w:widowControl w:val="0"/>
      <w:tabs>
        <w:tab w:val="left" w:pos="720"/>
      </w:tabs>
      <w:autoSpaceDE w:val="0"/>
      <w:autoSpaceDN w:val="0"/>
      <w:adjustRightInd w:val="0"/>
      <w:ind w:left="720" w:hanging="720"/>
      <w:jc w:val="both"/>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2457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CONSUMER ADVISORY</vt:lpstr>
    </vt:vector>
  </TitlesOfParts>
  <Company>Iowa Attorney General</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ADVISORY</dc:title>
  <dc:subject/>
  <dc:creator>General Staff</dc:creator>
  <cp:keywords/>
  <dc:description/>
  <cp:lastModifiedBy>Margaret Noon</cp:lastModifiedBy>
  <cp:revision>2</cp:revision>
  <dcterms:created xsi:type="dcterms:W3CDTF">2009-06-24T20:00:00Z</dcterms:created>
  <dcterms:modified xsi:type="dcterms:W3CDTF">2009-06-24T20:00:00Z</dcterms:modified>
</cp:coreProperties>
</file>